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1ED" w:rsidRPr="003558B4" w:rsidRDefault="004911ED" w:rsidP="003558B4">
      <w:pPr>
        <w:pStyle w:val="FR3"/>
        <w:spacing w:line="360" w:lineRule="auto"/>
        <w:ind w:left="0" w:right="0"/>
        <w:jc w:val="left"/>
        <w:rPr>
          <w:sz w:val="28"/>
          <w:szCs w:val="28"/>
        </w:rPr>
      </w:pPr>
      <w:r w:rsidRPr="003558B4">
        <w:rPr>
          <w:sz w:val="28"/>
          <w:szCs w:val="28"/>
        </w:rPr>
        <w:t>УДК 621.791.042</w:t>
      </w:r>
    </w:p>
    <w:p w:rsidR="00851376" w:rsidRPr="003558B4" w:rsidRDefault="00EC0B0F" w:rsidP="003558B4">
      <w:pPr>
        <w:pStyle w:val="FR3"/>
        <w:spacing w:line="360" w:lineRule="auto"/>
        <w:ind w:left="0" w:right="0"/>
        <w:jc w:val="left"/>
        <w:rPr>
          <w:b/>
          <w:sz w:val="28"/>
          <w:szCs w:val="28"/>
        </w:rPr>
      </w:pPr>
      <w:r w:rsidRPr="003558B4">
        <w:rPr>
          <w:b/>
          <w:sz w:val="28"/>
          <w:szCs w:val="28"/>
        </w:rPr>
        <w:t>Новые</w:t>
      </w:r>
      <w:r w:rsidR="00851376" w:rsidRPr="003558B4">
        <w:rPr>
          <w:b/>
          <w:sz w:val="28"/>
          <w:szCs w:val="28"/>
        </w:rPr>
        <w:t xml:space="preserve"> </w:t>
      </w:r>
      <w:r w:rsidR="003558B4">
        <w:rPr>
          <w:b/>
          <w:sz w:val="28"/>
          <w:szCs w:val="28"/>
        </w:rPr>
        <w:t xml:space="preserve"> </w:t>
      </w:r>
      <w:r w:rsidRPr="003558B4">
        <w:rPr>
          <w:b/>
          <w:sz w:val="28"/>
          <w:szCs w:val="28"/>
        </w:rPr>
        <w:t>присадочные</w:t>
      </w:r>
      <w:r w:rsidR="003558B4">
        <w:rPr>
          <w:b/>
          <w:sz w:val="28"/>
          <w:szCs w:val="28"/>
        </w:rPr>
        <w:t xml:space="preserve"> </w:t>
      </w:r>
      <w:r w:rsidRPr="003558B4">
        <w:rPr>
          <w:b/>
          <w:sz w:val="28"/>
          <w:szCs w:val="28"/>
        </w:rPr>
        <w:t xml:space="preserve"> материалы</w:t>
      </w:r>
      <w:r w:rsidR="00BD07AC" w:rsidRPr="003558B4">
        <w:rPr>
          <w:b/>
          <w:sz w:val="28"/>
          <w:szCs w:val="28"/>
        </w:rPr>
        <w:t xml:space="preserve"> </w:t>
      </w:r>
      <w:r w:rsidR="003558B4">
        <w:rPr>
          <w:b/>
          <w:sz w:val="28"/>
          <w:szCs w:val="28"/>
        </w:rPr>
        <w:t xml:space="preserve"> </w:t>
      </w:r>
      <w:r w:rsidR="00BD07AC" w:rsidRPr="003558B4">
        <w:rPr>
          <w:b/>
          <w:sz w:val="28"/>
          <w:szCs w:val="28"/>
        </w:rPr>
        <w:t xml:space="preserve">для </w:t>
      </w:r>
      <w:r w:rsidR="003558B4">
        <w:rPr>
          <w:b/>
          <w:sz w:val="28"/>
          <w:szCs w:val="28"/>
        </w:rPr>
        <w:t xml:space="preserve"> </w:t>
      </w:r>
      <w:r w:rsidR="00BD07AC" w:rsidRPr="003558B4">
        <w:rPr>
          <w:b/>
          <w:sz w:val="28"/>
          <w:szCs w:val="28"/>
        </w:rPr>
        <w:t>сварки</w:t>
      </w:r>
      <w:r w:rsidR="003558B4">
        <w:rPr>
          <w:b/>
          <w:sz w:val="28"/>
          <w:szCs w:val="28"/>
        </w:rPr>
        <w:t xml:space="preserve"> </w:t>
      </w:r>
      <w:r w:rsidR="00851376" w:rsidRPr="003558B4">
        <w:rPr>
          <w:b/>
          <w:sz w:val="28"/>
          <w:szCs w:val="28"/>
        </w:rPr>
        <w:t xml:space="preserve"> высокопрочных </w:t>
      </w:r>
      <w:proofErr w:type="gramStart"/>
      <w:r w:rsidR="00851376" w:rsidRPr="003558B4">
        <w:rPr>
          <w:b/>
          <w:sz w:val="28"/>
          <w:szCs w:val="28"/>
        </w:rPr>
        <w:t>алюминий-литиевых</w:t>
      </w:r>
      <w:proofErr w:type="gramEnd"/>
      <w:r w:rsidR="00851376" w:rsidRPr="003558B4">
        <w:rPr>
          <w:b/>
          <w:sz w:val="28"/>
          <w:szCs w:val="28"/>
        </w:rPr>
        <w:t xml:space="preserve"> </w:t>
      </w:r>
      <w:r w:rsidR="003558B4">
        <w:rPr>
          <w:b/>
          <w:sz w:val="28"/>
          <w:szCs w:val="28"/>
        </w:rPr>
        <w:t xml:space="preserve"> </w:t>
      </w:r>
      <w:r w:rsidR="00851376" w:rsidRPr="003558B4">
        <w:rPr>
          <w:b/>
          <w:sz w:val="28"/>
          <w:szCs w:val="28"/>
        </w:rPr>
        <w:t>спла</w:t>
      </w:r>
      <w:r w:rsidR="00BD07AC" w:rsidRPr="003558B4">
        <w:rPr>
          <w:b/>
          <w:sz w:val="28"/>
          <w:szCs w:val="28"/>
        </w:rPr>
        <w:t>вов</w:t>
      </w:r>
    </w:p>
    <w:p w:rsidR="00A7335F" w:rsidRPr="003558B4" w:rsidRDefault="00EC0B0F" w:rsidP="003558B4">
      <w:pPr>
        <w:pStyle w:val="FR3"/>
        <w:spacing w:line="360" w:lineRule="auto"/>
        <w:ind w:left="0" w:right="0"/>
        <w:jc w:val="left"/>
        <w:rPr>
          <w:b/>
          <w:sz w:val="28"/>
          <w:szCs w:val="28"/>
          <w:lang w:val="en-US"/>
        </w:rPr>
      </w:pPr>
      <w:proofErr w:type="gramStart"/>
      <w:r w:rsidRPr="003558B4">
        <w:rPr>
          <w:b/>
          <w:sz w:val="28"/>
          <w:szCs w:val="28"/>
          <w:lang w:val="en-US"/>
        </w:rPr>
        <w:t>New</w:t>
      </w:r>
      <w:r w:rsidR="00A7335F" w:rsidRPr="003558B4">
        <w:rPr>
          <w:b/>
          <w:sz w:val="28"/>
          <w:szCs w:val="28"/>
          <w:lang w:val="en-US"/>
        </w:rPr>
        <w:t xml:space="preserve"> </w:t>
      </w:r>
      <w:r w:rsidR="003558B4" w:rsidRPr="003558B4">
        <w:rPr>
          <w:b/>
          <w:sz w:val="28"/>
          <w:szCs w:val="28"/>
          <w:lang w:val="en-US"/>
        </w:rPr>
        <w:t xml:space="preserve"> </w:t>
      </w:r>
      <w:r w:rsidR="00A7335F" w:rsidRPr="003558B4">
        <w:rPr>
          <w:b/>
          <w:sz w:val="28"/>
          <w:szCs w:val="28"/>
          <w:lang w:val="en-US"/>
        </w:rPr>
        <w:t>filler</w:t>
      </w:r>
      <w:proofErr w:type="gramEnd"/>
      <w:r w:rsidR="00A7335F" w:rsidRPr="003558B4">
        <w:rPr>
          <w:b/>
          <w:sz w:val="28"/>
          <w:szCs w:val="28"/>
          <w:lang w:val="en-US"/>
        </w:rPr>
        <w:t xml:space="preserve"> </w:t>
      </w:r>
      <w:r w:rsidR="003558B4" w:rsidRPr="003558B4">
        <w:rPr>
          <w:b/>
          <w:sz w:val="28"/>
          <w:szCs w:val="28"/>
          <w:lang w:val="en-US"/>
        </w:rPr>
        <w:t xml:space="preserve"> </w:t>
      </w:r>
      <w:r w:rsidR="00A7335F" w:rsidRPr="003558B4">
        <w:rPr>
          <w:b/>
          <w:sz w:val="28"/>
          <w:szCs w:val="28"/>
          <w:lang w:val="en-US"/>
        </w:rPr>
        <w:t xml:space="preserve">materials </w:t>
      </w:r>
      <w:r w:rsidR="003558B4" w:rsidRPr="003558B4">
        <w:rPr>
          <w:b/>
          <w:sz w:val="28"/>
          <w:szCs w:val="28"/>
          <w:lang w:val="en-US"/>
        </w:rPr>
        <w:t xml:space="preserve"> </w:t>
      </w:r>
      <w:r w:rsidR="00A7335F" w:rsidRPr="003558B4">
        <w:rPr>
          <w:b/>
          <w:sz w:val="28"/>
          <w:szCs w:val="28"/>
          <w:lang w:val="en-US"/>
        </w:rPr>
        <w:t xml:space="preserve">for </w:t>
      </w:r>
      <w:r w:rsidR="003558B4" w:rsidRPr="003558B4">
        <w:rPr>
          <w:b/>
          <w:sz w:val="28"/>
          <w:szCs w:val="28"/>
          <w:lang w:val="en-US"/>
        </w:rPr>
        <w:t xml:space="preserve"> </w:t>
      </w:r>
      <w:r w:rsidR="00A7335F" w:rsidRPr="003558B4">
        <w:rPr>
          <w:b/>
          <w:sz w:val="28"/>
          <w:szCs w:val="28"/>
          <w:lang w:val="en-US"/>
        </w:rPr>
        <w:t xml:space="preserve">welding </w:t>
      </w:r>
      <w:r w:rsidR="003558B4" w:rsidRPr="003558B4">
        <w:rPr>
          <w:b/>
          <w:sz w:val="28"/>
          <w:szCs w:val="28"/>
          <w:lang w:val="en-US"/>
        </w:rPr>
        <w:t xml:space="preserve"> </w:t>
      </w:r>
      <w:r w:rsidR="00A7335F" w:rsidRPr="003558B4">
        <w:rPr>
          <w:b/>
          <w:sz w:val="28"/>
          <w:szCs w:val="28"/>
          <w:lang w:val="en-US"/>
        </w:rPr>
        <w:t>of</w:t>
      </w:r>
      <w:r w:rsidR="003558B4" w:rsidRPr="003558B4">
        <w:rPr>
          <w:b/>
          <w:sz w:val="28"/>
          <w:szCs w:val="28"/>
          <w:lang w:val="en-US"/>
        </w:rPr>
        <w:t xml:space="preserve"> </w:t>
      </w:r>
      <w:r w:rsidR="00A7335F" w:rsidRPr="003558B4">
        <w:rPr>
          <w:b/>
          <w:sz w:val="28"/>
          <w:szCs w:val="28"/>
          <w:lang w:val="en-US"/>
        </w:rPr>
        <w:t xml:space="preserve"> high-strength </w:t>
      </w:r>
      <w:r w:rsidR="003558B4" w:rsidRPr="003558B4">
        <w:rPr>
          <w:b/>
          <w:sz w:val="28"/>
          <w:szCs w:val="28"/>
          <w:lang w:val="en-US"/>
        </w:rPr>
        <w:t xml:space="preserve"> </w:t>
      </w:r>
      <w:r w:rsidR="003558B4" w:rsidRPr="003558B4">
        <w:rPr>
          <w:b/>
          <w:sz w:val="28"/>
          <w:szCs w:val="28"/>
          <w:lang w:val="en-US"/>
        </w:rPr>
        <w:br/>
      </w:r>
      <w:r w:rsidR="00A7335F" w:rsidRPr="003558B4">
        <w:rPr>
          <w:b/>
          <w:sz w:val="28"/>
          <w:szCs w:val="28"/>
          <w:lang w:val="en-US"/>
        </w:rPr>
        <w:t xml:space="preserve">aluminum-lithium </w:t>
      </w:r>
      <w:r w:rsidR="003558B4" w:rsidRPr="003558B4">
        <w:rPr>
          <w:b/>
          <w:sz w:val="28"/>
          <w:szCs w:val="28"/>
          <w:lang w:val="en-US"/>
        </w:rPr>
        <w:t xml:space="preserve"> </w:t>
      </w:r>
      <w:r w:rsidR="00A7335F" w:rsidRPr="003558B4">
        <w:rPr>
          <w:b/>
          <w:sz w:val="28"/>
          <w:szCs w:val="28"/>
          <w:lang w:val="en-US"/>
        </w:rPr>
        <w:t xml:space="preserve">alloys </w:t>
      </w:r>
    </w:p>
    <w:p w:rsidR="00B8043B" w:rsidRPr="003558B4" w:rsidRDefault="00B8043B" w:rsidP="003558B4">
      <w:pPr>
        <w:spacing w:line="360" w:lineRule="auto"/>
        <w:jc w:val="left"/>
        <w:rPr>
          <w:sz w:val="28"/>
          <w:szCs w:val="28"/>
          <w:lang w:val="en-US"/>
        </w:rPr>
      </w:pPr>
    </w:p>
    <w:p w:rsidR="00EA1EAC" w:rsidRPr="003558B4" w:rsidRDefault="00BD07AC" w:rsidP="003558B4">
      <w:pPr>
        <w:spacing w:line="360" w:lineRule="auto"/>
        <w:jc w:val="left"/>
        <w:rPr>
          <w:sz w:val="28"/>
          <w:szCs w:val="28"/>
        </w:rPr>
      </w:pPr>
      <w:r w:rsidRPr="003558B4">
        <w:rPr>
          <w:sz w:val="28"/>
          <w:szCs w:val="28"/>
        </w:rPr>
        <w:t>Лукин В.И.</w:t>
      </w:r>
      <w:r w:rsidR="003558B4" w:rsidRPr="003558B4">
        <w:rPr>
          <w:sz w:val="28"/>
          <w:szCs w:val="28"/>
          <w:vertAlign w:val="superscript"/>
        </w:rPr>
        <w:t xml:space="preserve"> </w:t>
      </w:r>
      <w:r w:rsidR="003558B4">
        <w:rPr>
          <w:sz w:val="28"/>
          <w:szCs w:val="28"/>
          <w:vertAlign w:val="superscript"/>
        </w:rPr>
        <w:t>1</w:t>
      </w:r>
      <w:r w:rsidRPr="003558B4">
        <w:rPr>
          <w:sz w:val="28"/>
          <w:szCs w:val="28"/>
        </w:rPr>
        <w:t xml:space="preserve">, </w:t>
      </w:r>
      <w:r w:rsidR="003558B4" w:rsidRPr="003558B4">
        <w:rPr>
          <w:sz w:val="28"/>
          <w:szCs w:val="28"/>
        </w:rPr>
        <w:t>д.т.н.</w:t>
      </w:r>
      <w:r w:rsidR="003558B4">
        <w:rPr>
          <w:sz w:val="28"/>
          <w:szCs w:val="28"/>
        </w:rPr>
        <w:t>;</w:t>
      </w:r>
      <w:r w:rsidR="003558B4" w:rsidRPr="003558B4">
        <w:rPr>
          <w:sz w:val="28"/>
          <w:szCs w:val="28"/>
        </w:rPr>
        <w:t xml:space="preserve"> </w:t>
      </w:r>
      <w:r w:rsidRPr="003558B4">
        <w:rPr>
          <w:sz w:val="28"/>
          <w:szCs w:val="28"/>
        </w:rPr>
        <w:t>Скупов А.А.</w:t>
      </w:r>
      <w:r w:rsidR="003558B4" w:rsidRPr="003558B4">
        <w:rPr>
          <w:sz w:val="28"/>
          <w:szCs w:val="28"/>
          <w:vertAlign w:val="superscript"/>
        </w:rPr>
        <w:t xml:space="preserve"> </w:t>
      </w:r>
      <w:r w:rsidR="003558B4">
        <w:rPr>
          <w:sz w:val="28"/>
          <w:szCs w:val="28"/>
          <w:vertAlign w:val="superscript"/>
        </w:rPr>
        <w:t>1</w:t>
      </w:r>
      <w:r w:rsidR="003558B4">
        <w:rPr>
          <w:sz w:val="28"/>
          <w:szCs w:val="28"/>
        </w:rPr>
        <w:t>; Пантелеев М.Д.</w:t>
      </w:r>
      <w:r w:rsidR="003558B4" w:rsidRPr="003558B4">
        <w:rPr>
          <w:sz w:val="28"/>
          <w:szCs w:val="28"/>
          <w:vertAlign w:val="superscript"/>
        </w:rPr>
        <w:t xml:space="preserve"> </w:t>
      </w:r>
      <w:r w:rsidR="003558B4">
        <w:rPr>
          <w:sz w:val="28"/>
          <w:szCs w:val="28"/>
          <w:vertAlign w:val="superscript"/>
        </w:rPr>
        <w:t>1</w:t>
      </w:r>
    </w:p>
    <w:p w:rsidR="00724E46" w:rsidRPr="00B85D28" w:rsidRDefault="003558B4" w:rsidP="003558B4">
      <w:pPr>
        <w:pStyle w:val="FR3"/>
        <w:spacing w:line="360" w:lineRule="auto"/>
        <w:ind w:left="0" w:right="0"/>
        <w:jc w:val="left"/>
        <w:rPr>
          <w:rFonts w:eastAsiaTheme="minorHAnsi"/>
          <w:sz w:val="28"/>
          <w:szCs w:val="28"/>
          <w:lang w:val="en-US" w:eastAsia="en-US"/>
        </w:rPr>
      </w:pPr>
      <w:proofErr w:type="spellStart"/>
      <w:r w:rsidRPr="003558B4">
        <w:rPr>
          <w:rFonts w:eastAsiaTheme="minorHAnsi"/>
          <w:sz w:val="28"/>
          <w:szCs w:val="28"/>
          <w:lang w:val="en-US" w:eastAsia="en-US"/>
        </w:rPr>
        <w:t>Lukin</w:t>
      </w:r>
      <w:proofErr w:type="spellEnd"/>
      <w:r w:rsidRPr="003558B4">
        <w:rPr>
          <w:rFonts w:eastAsiaTheme="minorHAnsi"/>
          <w:sz w:val="28"/>
          <w:szCs w:val="28"/>
          <w:lang w:val="en-US" w:eastAsia="en-US"/>
        </w:rPr>
        <w:t xml:space="preserve"> Vladimir </w:t>
      </w:r>
      <w:proofErr w:type="spellStart"/>
      <w:r w:rsidRPr="003558B4">
        <w:rPr>
          <w:rFonts w:eastAsiaTheme="minorHAnsi"/>
          <w:sz w:val="28"/>
          <w:szCs w:val="28"/>
          <w:lang w:val="en-US" w:eastAsia="en-US"/>
        </w:rPr>
        <w:t>Ivanovich</w:t>
      </w:r>
      <w:proofErr w:type="spellEnd"/>
      <w:proofErr w:type="gramStart"/>
      <w:r w:rsidRPr="003558B4">
        <w:rPr>
          <w:rFonts w:eastAsiaTheme="minorHAnsi"/>
          <w:sz w:val="28"/>
          <w:szCs w:val="28"/>
          <w:lang w:val="en-US" w:eastAsia="en-US"/>
        </w:rPr>
        <w:t xml:space="preserve">, </w:t>
      </w:r>
      <w:r w:rsidRPr="003558B4">
        <w:rPr>
          <w:sz w:val="28"/>
          <w:szCs w:val="28"/>
          <w:lang w:val="en-US"/>
        </w:rPr>
        <w:t xml:space="preserve"> </w:t>
      </w:r>
      <w:proofErr w:type="spellStart"/>
      <w:r w:rsidRPr="003558B4">
        <w:rPr>
          <w:sz w:val="28"/>
          <w:szCs w:val="28"/>
          <w:lang w:val="en-US"/>
        </w:rPr>
        <w:t>Skupov</w:t>
      </w:r>
      <w:proofErr w:type="spellEnd"/>
      <w:proofErr w:type="gramEnd"/>
      <w:r w:rsidRPr="003558B4">
        <w:rPr>
          <w:sz w:val="28"/>
          <w:szCs w:val="28"/>
          <w:lang w:val="en-US"/>
        </w:rPr>
        <w:t xml:space="preserve"> Alexey </w:t>
      </w:r>
      <w:proofErr w:type="spellStart"/>
      <w:r w:rsidRPr="003558B4">
        <w:rPr>
          <w:sz w:val="28"/>
          <w:szCs w:val="28"/>
          <w:lang w:val="en-US"/>
        </w:rPr>
        <w:t>Alexeevich</w:t>
      </w:r>
      <w:proofErr w:type="spellEnd"/>
      <w:r w:rsidRPr="003558B4">
        <w:rPr>
          <w:sz w:val="28"/>
          <w:szCs w:val="28"/>
          <w:lang w:val="en-US"/>
        </w:rPr>
        <w:t xml:space="preserve">, </w:t>
      </w:r>
      <w:r w:rsidRPr="003558B4">
        <w:rPr>
          <w:sz w:val="28"/>
          <w:szCs w:val="28"/>
          <w:lang w:val="en-US"/>
        </w:rPr>
        <w:br/>
      </w:r>
      <w:proofErr w:type="spellStart"/>
      <w:r w:rsidRPr="003558B4">
        <w:rPr>
          <w:rFonts w:eastAsiaTheme="minorHAnsi"/>
          <w:sz w:val="28"/>
          <w:szCs w:val="28"/>
          <w:lang w:val="en-US" w:eastAsia="en-US"/>
        </w:rPr>
        <w:t>Panteleev</w:t>
      </w:r>
      <w:proofErr w:type="spellEnd"/>
      <w:r w:rsidRPr="003558B4">
        <w:rPr>
          <w:rFonts w:eastAsiaTheme="minorHAnsi"/>
          <w:sz w:val="28"/>
          <w:szCs w:val="28"/>
          <w:lang w:val="en-US" w:eastAsia="en-US"/>
        </w:rPr>
        <w:t xml:space="preserve"> Mikhail </w:t>
      </w:r>
      <w:proofErr w:type="spellStart"/>
      <w:r w:rsidRPr="003558B4">
        <w:rPr>
          <w:rFonts w:eastAsiaTheme="minorHAnsi"/>
          <w:sz w:val="28"/>
          <w:szCs w:val="28"/>
          <w:lang w:val="en-US" w:eastAsia="en-US"/>
        </w:rPr>
        <w:t>Dmitrievich</w:t>
      </w:r>
      <w:proofErr w:type="spellEnd"/>
    </w:p>
    <w:p w:rsidR="003558B4" w:rsidRPr="00B85D28" w:rsidRDefault="003558B4" w:rsidP="003558B4">
      <w:pPr>
        <w:pStyle w:val="FR3"/>
        <w:spacing w:line="360" w:lineRule="auto"/>
        <w:ind w:left="0" w:right="0"/>
        <w:jc w:val="left"/>
        <w:rPr>
          <w:sz w:val="28"/>
          <w:szCs w:val="28"/>
          <w:lang w:val="en-US"/>
        </w:rPr>
      </w:pPr>
    </w:p>
    <w:p w:rsidR="003558B4" w:rsidRDefault="003558B4" w:rsidP="003558B4">
      <w:pPr>
        <w:pStyle w:val="FR3"/>
        <w:spacing w:line="360" w:lineRule="auto"/>
        <w:ind w:left="0" w:right="0"/>
        <w:jc w:val="left"/>
        <w:rPr>
          <w:rFonts w:eastAsiaTheme="minorHAnsi"/>
          <w:sz w:val="24"/>
          <w:szCs w:val="28"/>
          <w:lang w:eastAsia="en-US"/>
        </w:rPr>
      </w:pPr>
      <w:r w:rsidRPr="00BA1ED7">
        <w:rPr>
          <w:rFonts w:eastAsiaTheme="minorHAnsi"/>
          <w:sz w:val="24"/>
          <w:szCs w:val="28"/>
          <w:lang w:val="en-US" w:eastAsia="en-US"/>
        </w:rPr>
        <w:t>weld</w:t>
      </w:r>
      <w:r w:rsidRPr="00BA1ED7">
        <w:rPr>
          <w:rFonts w:eastAsiaTheme="minorHAnsi"/>
          <w:sz w:val="24"/>
          <w:szCs w:val="28"/>
          <w:lang w:eastAsia="en-US"/>
        </w:rPr>
        <w:t>_</w:t>
      </w:r>
      <w:r w:rsidRPr="00BA1ED7">
        <w:rPr>
          <w:rFonts w:eastAsiaTheme="minorHAnsi"/>
          <w:sz w:val="24"/>
          <w:szCs w:val="28"/>
          <w:lang w:val="en-US" w:eastAsia="en-US"/>
        </w:rPr>
        <w:t>lab</w:t>
      </w:r>
      <w:r w:rsidRPr="00BA1ED7">
        <w:rPr>
          <w:rFonts w:eastAsiaTheme="minorHAnsi"/>
          <w:sz w:val="24"/>
          <w:szCs w:val="28"/>
          <w:lang w:eastAsia="en-US"/>
        </w:rPr>
        <w:t>@</w:t>
      </w:r>
      <w:proofErr w:type="spellStart"/>
      <w:r w:rsidRPr="00BA1ED7">
        <w:rPr>
          <w:rFonts w:eastAsiaTheme="minorHAnsi"/>
          <w:sz w:val="24"/>
          <w:szCs w:val="28"/>
          <w:lang w:val="en-US" w:eastAsia="en-US"/>
        </w:rPr>
        <w:t>viam</w:t>
      </w:r>
      <w:proofErr w:type="spellEnd"/>
      <w:r w:rsidRPr="00BA1ED7">
        <w:rPr>
          <w:rFonts w:eastAsiaTheme="minorHAnsi"/>
          <w:sz w:val="24"/>
          <w:szCs w:val="28"/>
          <w:lang w:eastAsia="en-US"/>
        </w:rPr>
        <w:t>.</w:t>
      </w:r>
      <w:proofErr w:type="spellStart"/>
      <w:r w:rsidRPr="00BA1ED7">
        <w:rPr>
          <w:rFonts w:eastAsiaTheme="minorHAnsi"/>
          <w:sz w:val="24"/>
          <w:szCs w:val="28"/>
          <w:lang w:val="en-US" w:eastAsia="en-US"/>
        </w:rPr>
        <w:t>ru</w:t>
      </w:r>
      <w:proofErr w:type="spellEnd"/>
    </w:p>
    <w:p w:rsidR="003C7E47" w:rsidRPr="003C7E47" w:rsidRDefault="003C7E47" w:rsidP="003558B4">
      <w:pPr>
        <w:pStyle w:val="FR3"/>
        <w:spacing w:line="360" w:lineRule="auto"/>
        <w:ind w:left="0" w:right="0"/>
        <w:jc w:val="left"/>
        <w:rPr>
          <w:sz w:val="24"/>
          <w:szCs w:val="28"/>
        </w:rPr>
      </w:pPr>
    </w:p>
    <w:p w:rsidR="003C7E47" w:rsidRDefault="003C7E47" w:rsidP="003C7E47">
      <w:pPr>
        <w:spacing w:line="360" w:lineRule="auto"/>
        <w:rPr>
          <w:rFonts w:eastAsia="Calibri"/>
          <w:i/>
          <w:color w:val="FF0000"/>
          <w:sz w:val="28"/>
          <w:szCs w:val="28"/>
        </w:rPr>
      </w:pPr>
      <w:r>
        <w:rPr>
          <w:i/>
          <w:sz w:val="28"/>
          <w:szCs w:val="28"/>
          <w:vertAlign w:val="superscript"/>
        </w:rPr>
        <w:t>1</w:t>
      </w:r>
      <w:r>
        <w:rPr>
          <w:i/>
          <w:sz w:val="28"/>
          <w:szCs w:val="28"/>
        </w:rPr>
        <w:t>Федеральное государственное унитарное предприятие «Всероссийский институт авиационных материалов», Государственный научный центр Российской Федерации</w:t>
      </w:r>
      <w:r>
        <w:rPr>
          <w:i/>
          <w:sz w:val="28"/>
        </w:rPr>
        <w:t xml:space="preserve"> (ФГУП «ВИАМ»)</w:t>
      </w:r>
    </w:p>
    <w:p w:rsidR="003C7E47" w:rsidRDefault="003C7E47" w:rsidP="003C7E47">
      <w:pPr>
        <w:spacing w:line="360" w:lineRule="auto"/>
        <w:rPr>
          <w:rFonts w:eastAsiaTheme="minorHAnsi"/>
          <w:i/>
          <w:sz w:val="28"/>
          <w:szCs w:val="28"/>
          <w:lang w:val="en-US"/>
        </w:rPr>
      </w:pPr>
      <w:r>
        <w:rPr>
          <w:sz w:val="28"/>
          <w:szCs w:val="28"/>
          <w:vertAlign w:val="superscript"/>
          <w:lang w:val="en-US"/>
        </w:rPr>
        <w:t>1</w:t>
      </w:r>
      <w:r>
        <w:rPr>
          <w:i/>
          <w:sz w:val="28"/>
          <w:szCs w:val="28"/>
          <w:lang w:val="en-US"/>
        </w:rPr>
        <w:t>Federal state unitary enterprise «All-Russian scientific research institute of aviation material», State research center of the Russian Federation (FSUE «VIAM»)</w:t>
      </w:r>
    </w:p>
    <w:p w:rsidR="0081063D" w:rsidRPr="003C7E47" w:rsidRDefault="0081063D" w:rsidP="003558B4">
      <w:pPr>
        <w:pStyle w:val="FR3"/>
        <w:spacing w:line="360" w:lineRule="auto"/>
        <w:ind w:left="0" w:right="0"/>
        <w:jc w:val="left"/>
        <w:rPr>
          <w:rFonts w:eastAsiaTheme="minorHAnsi"/>
          <w:sz w:val="28"/>
          <w:szCs w:val="28"/>
          <w:lang w:val="en-US" w:eastAsia="en-US"/>
        </w:rPr>
      </w:pPr>
    </w:p>
    <w:p w:rsidR="00306D46" w:rsidRPr="003558B4" w:rsidRDefault="00306D46" w:rsidP="003558B4">
      <w:pPr>
        <w:spacing w:line="360" w:lineRule="auto"/>
        <w:ind w:firstLine="709"/>
        <w:rPr>
          <w:b/>
          <w:i/>
          <w:sz w:val="28"/>
          <w:szCs w:val="28"/>
          <w:lang w:eastAsia="en-US"/>
        </w:rPr>
      </w:pPr>
      <w:r w:rsidRPr="003558B4">
        <w:rPr>
          <w:b/>
          <w:i/>
          <w:sz w:val="28"/>
          <w:szCs w:val="28"/>
          <w:lang w:eastAsia="en-US"/>
        </w:rPr>
        <w:t>Аннотация</w:t>
      </w:r>
    </w:p>
    <w:p w:rsidR="00306D46" w:rsidRPr="003558B4" w:rsidRDefault="00306D46" w:rsidP="003558B4">
      <w:pPr>
        <w:spacing w:line="360" w:lineRule="auto"/>
        <w:ind w:firstLine="709"/>
        <w:rPr>
          <w:bCs/>
          <w:spacing w:val="-2"/>
          <w:sz w:val="28"/>
          <w:szCs w:val="28"/>
          <w:lang w:eastAsia="en-US"/>
        </w:rPr>
      </w:pPr>
      <w:r w:rsidRPr="003558B4">
        <w:rPr>
          <w:bCs/>
          <w:spacing w:val="-2"/>
          <w:sz w:val="28"/>
          <w:szCs w:val="28"/>
          <w:lang w:eastAsia="en-US"/>
        </w:rPr>
        <w:t xml:space="preserve">В данной </w:t>
      </w:r>
      <w:r w:rsidR="0074309C" w:rsidRPr="003558B4">
        <w:rPr>
          <w:bCs/>
          <w:spacing w:val="-2"/>
          <w:sz w:val="28"/>
          <w:szCs w:val="28"/>
          <w:lang w:eastAsia="en-US"/>
        </w:rPr>
        <w:t>работе</w:t>
      </w:r>
      <w:r w:rsidRPr="003558B4">
        <w:rPr>
          <w:bCs/>
          <w:spacing w:val="-2"/>
          <w:sz w:val="28"/>
          <w:szCs w:val="28"/>
          <w:lang w:eastAsia="en-US"/>
        </w:rPr>
        <w:t xml:space="preserve"> показан</w:t>
      </w:r>
      <w:r w:rsidR="00CB4DB5" w:rsidRPr="003558B4">
        <w:rPr>
          <w:bCs/>
          <w:spacing w:val="-2"/>
          <w:sz w:val="28"/>
          <w:szCs w:val="28"/>
          <w:lang w:eastAsia="en-US"/>
        </w:rPr>
        <w:t>о,</w:t>
      </w:r>
      <w:r w:rsidR="003C5258" w:rsidRPr="003558B4">
        <w:rPr>
          <w:bCs/>
          <w:spacing w:val="-2"/>
          <w:sz w:val="28"/>
          <w:szCs w:val="28"/>
          <w:lang w:eastAsia="en-US"/>
        </w:rPr>
        <w:t xml:space="preserve"> что</w:t>
      </w:r>
      <w:r w:rsidR="00CB4DB5" w:rsidRPr="003558B4">
        <w:rPr>
          <w:bCs/>
          <w:spacing w:val="-2"/>
          <w:sz w:val="28"/>
          <w:szCs w:val="28"/>
          <w:lang w:eastAsia="en-US"/>
        </w:rPr>
        <w:t xml:space="preserve"> п</w:t>
      </w:r>
      <w:r w:rsidRPr="003558B4">
        <w:rPr>
          <w:spacing w:val="-2"/>
          <w:sz w:val="28"/>
          <w:szCs w:val="28"/>
          <w:lang w:eastAsia="en-US"/>
        </w:rPr>
        <w:t>рименение присадочного материала, легированного РЗМ, повышает</w:t>
      </w:r>
      <w:r w:rsidR="003C5258" w:rsidRPr="003558B4">
        <w:rPr>
          <w:spacing w:val="-2"/>
          <w:sz w:val="28"/>
          <w:szCs w:val="28"/>
          <w:lang w:eastAsia="en-US"/>
        </w:rPr>
        <w:t xml:space="preserve"> стойкость против образования горячих трещин и</w:t>
      </w:r>
      <w:r w:rsidRPr="003558B4">
        <w:rPr>
          <w:spacing w:val="-2"/>
          <w:sz w:val="28"/>
          <w:szCs w:val="28"/>
          <w:lang w:eastAsia="en-US"/>
        </w:rPr>
        <w:t xml:space="preserve"> механические свойства сварных соединений высокопрочных </w:t>
      </w:r>
      <w:proofErr w:type="gramStart"/>
      <w:r w:rsidRPr="003558B4">
        <w:rPr>
          <w:spacing w:val="-2"/>
          <w:sz w:val="28"/>
          <w:szCs w:val="28"/>
          <w:lang w:eastAsia="en-US"/>
        </w:rPr>
        <w:t>алюминий-литиевых</w:t>
      </w:r>
      <w:proofErr w:type="gramEnd"/>
      <w:r w:rsidRPr="003558B4">
        <w:rPr>
          <w:spacing w:val="-2"/>
          <w:sz w:val="28"/>
          <w:szCs w:val="28"/>
          <w:lang w:eastAsia="en-US"/>
        </w:rPr>
        <w:t xml:space="preserve"> сплавов по сравнению с показателями, полученными для варианта сварки с использованием серийного присадочного материала. </w:t>
      </w:r>
    </w:p>
    <w:p w:rsidR="00BA1ED7" w:rsidRDefault="00BA1ED7" w:rsidP="00BA1ED7">
      <w:pPr>
        <w:widowControl w:val="0"/>
        <w:autoSpaceDE w:val="0"/>
        <w:autoSpaceDN w:val="0"/>
        <w:adjustRightInd w:val="0"/>
        <w:spacing w:line="360" w:lineRule="auto"/>
        <w:ind w:firstLine="709"/>
        <w:rPr>
          <w:sz w:val="28"/>
          <w:szCs w:val="28"/>
        </w:rPr>
      </w:pPr>
      <w:r w:rsidRPr="003558B4">
        <w:rPr>
          <w:b/>
          <w:i/>
          <w:sz w:val="28"/>
          <w:szCs w:val="28"/>
        </w:rPr>
        <w:t>Ключевые слова:</w:t>
      </w:r>
      <w:r w:rsidRPr="003558B4">
        <w:rPr>
          <w:sz w:val="28"/>
          <w:szCs w:val="28"/>
        </w:rPr>
        <w:t xml:space="preserve"> </w:t>
      </w:r>
    </w:p>
    <w:p w:rsidR="00BA1ED7" w:rsidRPr="003558B4" w:rsidRDefault="00BA1ED7" w:rsidP="00BA1ED7">
      <w:pPr>
        <w:widowControl w:val="0"/>
        <w:autoSpaceDE w:val="0"/>
        <w:autoSpaceDN w:val="0"/>
        <w:adjustRightInd w:val="0"/>
        <w:spacing w:line="360" w:lineRule="auto"/>
        <w:ind w:firstLine="709"/>
        <w:rPr>
          <w:sz w:val="28"/>
          <w:szCs w:val="28"/>
        </w:rPr>
      </w:pPr>
      <w:r w:rsidRPr="003558B4">
        <w:rPr>
          <w:sz w:val="28"/>
          <w:szCs w:val="28"/>
        </w:rPr>
        <w:t xml:space="preserve">присадочные материалы, сварка, </w:t>
      </w:r>
      <w:proofErr w:type="gramStart"/>
      <w:r w:rsidRPr="003558B4">
        <w:rPr>
          <w:sz w:val="28"/>
          <w:szCs w:val="28"/>
        </w:rPr>
        <w:t>алюминий-литиевые</w:t>
      </w:r>
      <w:proofErr w:type="gramEnd"/>
      <w:r w:rsidRPr="003558B4">
        <w:rPr>
          <w:sz w:val="28"/>
          <w:szCs w:val="28"/>
        </w:rPr>
        <w:t xml:space="preserve"> сплавы, редкоземельные металлы, легирование алюминиевых сплавов</w:t>
      </w:r>
      <w:r>
        <w:rPr>
          <w:sz w:val="28"/>
          <w:szCs w:val="28"/>
        </w:rPr>
        <w:t>.</w:t>
      </w:r>
    </w:p>
    <w:p w:rsidR="00BA1ED7" w:rsidRDefault="00BA1ED7" w:rsidP="003558B4">
      <w:pPr>
        <w:spacing w:line="360" w:lineRule="auto"/>
        <w:ind w:firstLine="709"/>
        <w:rPr>
          <w:b/>
          <w:i/>
          <w:sz w:val="28"/>
          <w:szCs w:val="28"/>
          <w:lang w:eastAsia="en-US"/>
        </w:rPr>
      </w:pPr>
    </w:p>
    <w:p w:rsidR="00306D46" w:rsidRPr="003558B4" w:rsidRDefault="00306D46" w:rsidP="003558B4">
      <w:pPr>
        <w:spacing w:line="360" w:lineRule="auto"/>
        <w:ind w:firstLine="709"/>
        <w:rPr>
          <w:b/>
          <w:i/>
          <w:sz w:val="28"/>
          <w:szCs w:val="28"/>
          <w:lang w:val="en-US" w:eastAsia="en-US"/>
        </w:rPr>
      </w:pPr>
      <w:r w:rsidRPr="003558B4">
        <w:rPr>
          <w:b/>
          <w:i/>
          <w:sz w:val="28"/>
          <w:szCs w:val="28"/>
          <w:lang w:val="en-US" w:eastAsia="en-US"/>
        </w:rPr>
        <w:t>Abstract</w:t>
      </w:r>
    </w:p>
    <w:p w:rsidR="00306D46" w:rsidRPr="003558B4" w:rsidRDefault="00306D46" w:rsidP="003558B4">
      <w:pPr>
        <w:spacing w:line="360" w:lineRule="auto"/>
        <w:ind w:firstLine="709"/>
        <w:rPr>
          <w:sz w:val="28"/>
          <w:szCs w:val="28"/>
          <w:lang w:val="en-US" w:eastAsia="en-US"/>
        </w:rPr>
      </w:pPr>
      <w:r w:rsidRPr="003558B4">
        <w:rPr>
          <w:sz w:val="28"/>
          <w:szCs w:val="28"/>
          <w:lang w:val="en-US" w:eastAsia="en-US"/>
        </w:rPr>
        <w:t xml:space="preserve">In this </w:t>
      </w:r>
      <w:r w:rsidR="0074309C" w:rsidRPr="003558B4">
        <w:rPr>
          <w:sz w:val="28"/>
          <w:szCs w:val="28"/>
          <w:lang w:val="en-US" w:eastAsia="en-US"/>
        </w:rPr>
        <w:t>work</w:t>
      </w:r>
      <w:r w:rsidRPr="003558B4">
        <w:rPr>
          <w:sz w:val="28"/>
          <w:szCs w:val="28"/>
          <w:lang w:val="en-US" w:eastAsia="en-US"/>
        </w:rPr>
        <w:t xml:space="preserve">, </w:t>
      </w:r>
      <w:r w:rsidR="003C5258" w:rsidRPr="003558B4">
        <w:rPr>
          <w:sz w:val="28"/>
          <w:szCs w:val="28"/>
          <w:lang w:val="en-US" w:eastAsia="en-US"/>
        </w:rPr>
        <w:t>the a</w:t>
      </w:r>
      <w:r w:rsidRPr="003558B4">
        <w:rPr>
          <w:sz w:val="28"/>
          <w:szCs w:val="28"/>
          <w:lang w:val="en-US" w:eastAsia="en-US"/>
        </w:rPr>
        <w:t xml:space="preserve">pplication of filler material, alloy rare earth elements increase </w:t>
      </w:r>
      <w:r w:rsidR="003C5258" w:rsidRPr="003558B4">
        <w:rPr>
          <w:sz w:val="28"/>
          <w:szCs w:val="28"/>
          <w:lang w:val="en-US" w:eastAsia="en-US"/>
        </w:rPr>
        <w:t xml:space="preserve">resistance to hot cracking and </w:t>
      </w:r>
      <w:r w:rsidRPr="003558B4">
        <w:rPr>
          <w:sz w:val="28"/>
          <w:szCs w:val="28"/>
          <w:lang w:val="en-US" w:eastAsia="en-US"/>
        </w:rPr>
        <w:t>mechanical properties welds of high-strength aluminum-lithium alloys compared with f</w:t>
      </w:r>
      <w:r w:rsidR="003C5258" w:rsidRPr="003558B4">
        <w:rPr>
          <w:sz w:val="28"/>
          <w:szCs w:val="28"/>
          <w:lang w:val="en-US" w:eastAsia="en-US"/>
        </w:rPr>
        <w:t>iller alloy of repetition work was shown.</w:t>
      </w:r>
    </w:p>
    <w:p w:rsidR="00BA1ED7" w:rsidRDefault="00BA1ED7" w:rsidP="003558B4">
      <w:pPr>
        <w:spacing w:line="360" w:lineRule="auto"/>
        <w:ind w:firstLine="709"/>
        <w:rPr>
          <w:b/>
          <w:i/>
          <w:sz w:val="28"/>
          <w:szCs w:val="28"/>
          <w:lang w:eastAsia="en-US"/>
        </w:rPr>
      </w:pPr>
    </w:p>
    <w:p w:rsidR="00BA1ED7" w:rsidRDefault="00BA1ED7" w:rsidP="003558B4">
      <w:pPr>
        <w:spacing w:line="360" w:lineRule="auto"/>
        <w:ind w:firstLine="709"/>
        <w:rPr>
          <w:sz w:val="28"/>
          <w:szCs w:val="28"/>
          <w:lang w:eastAsia="en-US"/>
        </w:rPr>
      </w:pPr>
      <w:r>
        <w:rPr>
          <w:b/>
          <w:i/>
          <w:sz w:val="28"/>
          <w:szCs w:val="28"/>
          <w:lang w:val="en-US" w:eastAsia="en-US"/>
        </w:rPr>
        <w:t>Key</w:t>
      </w:r>
      <w:r w:rsidR="00306D46" w:rsidRPr="003558B4">
        <w:rPr>
          <w:b/>
          <w:i/>
          <w:sz w:val="28"/>
          <w:szCs w:val="28"/>
          <w:lang w:val="en-US" w:eastAsia="en-US"/>
        </w:rPr>
        <w:t>words</w:t>
      </w:r>
      <w:r w:rsidR="00306D46" w:rsidRPr="00BA1ED7">
        <w:rPr>
          <w:b/>
          <w:i/>
          <w:sz w:val="28"/>
          <w:szCs w:val="28"/>
          <w:lang w:eastAsia="en-US"/>
        </w:rPr>
        <w:t>:</w:t>
      </w:r>
      <w:r w:rsidR="00306D46" w:rsidRPr="00BA1ED7">
        <w:rPr>
          <w:sz w:val="28"/>
          <w:szCs w:val="28"/>
          <w:lang w:eastAsia="en-US"/>
        </w:rPr>
        <w:t xml:space="preserve"> </w:t>
      </w:r>
    </w:p>
    <w:p w:rsidR="00306D46" w:rsidRPr="00BA1ED7" w:rsidRDefault="00306D46" w:rsidP="003558B4">
      <w:pPr>
        <w:spacing w:line="360" w:lineRule="auto"/>
        <w:ind w:firstLine="709"/>
        <w:rPr>
          <w:sz w:val="28"/>
          <w:szCs w:val="28"/>
          <w:lang w:eastAsia="en-US"/>
        </w:rPr>
      </w:pPr>
      <w:proofErr w:type="gramStart"/>
      <w:r w:rsidRPr="003558B4">
        <w:rPr>
          <w:sz w:val="28"/>
          <w:szCs w:val="28"/>
          <w:lang w:val="en-US" w:eastAsia="en-US"/>
        </w:rPr>
        <w:t>filler</w:t>
      </w:r>
      <w:proofErr w:type="gramEnd"/>
      <w:r w:rsidRPr="00BA1ED7">
        <w:rPr>
          <w:sz w:val="28"/>
          <w:szCs w:val="28"/>
          <w:lang w:eastAsia="en-US"/>
        </w:rPr>
        <w:t xml:space="preserve"> </w:t>
      </w:r>
      <w:r w:rsidRPr="003558B4">
        <w:rPr>
          <w:sz w:val="28"/>
          <w:szCs w:val="28"/>
          <w:lang w:val="en-US" w:eastAsia="en-US"/>
        </w:rPr>
        <w:t>materials</w:t>
      </w:r>
      <w:r w:rsidRPr="00BA1ED7">
        <w:rPr>
          <w:sz w:val="28"/>
          <w:szCs w:val="28"/>
          <w:lang w:eastAsia="en-US"/>
        </w:rPr>
        <w:t xml:space="preserve">, </w:t>
      </w:r>
      <w:r w:rsidRPr="003558B4">
        <w:rPr>
          <w:sz w:val="28"/>
          <w:szCs w:val="28"/>
          <w:lang w:val="en-US" w:eastAsia="en-US"/>
        </w:rPr>
        <w:t>welding</w:t>
      </w:r>
      <w:r w:rsidRPr="00BA1ED7">
        <w:rPr>
          <w:sz w:val="28"/>
          <w:szCs w:val="28"/>
          <w:lang w:eastAsia="en-US"/>
        </w:rPr>
        <w:t xml:space="preserve">, </w:t>
      </w:r>
      <w:r w:rsidRPr="003558B4">
        <w:rPr>
          <w:sz w:val="28"/>
          <w:szCs w:val="28"/>
          <w:lang w:val="en-US" w:eastAsia="en-US"/>
        </w:rPr>
        <w:t>aluminum</w:t>
      </w:r>
      <w:r w:rsidRPr="00BA1ED7">
        <w:rPr>
          <w:sz w:val="28"/>
          <w:szCs w:val="28"/>
          <w:lang w:eastAsia="en-US"/>
        </w:rPr>
        <w:t>-</w:t>
      </w:r>
      <w:r w:rsidRPr="003558B4">
        <w:rPr>
          <w:sz w:val="28"/>
          <w:szCs w:val="28"/>
          <w:lang w:val="en-US" w:eastAsia="en-US"/>
        </w:rPr>
        <w:t>lithium</w:t>
      </w:r>
      <w:r w:rsidRPr="00BA1ED7">
        <w:rPr>
          <w:sz w:val="28"/>
          <w:szCs w:val="28"/>
          <w:lang w:eastAsia="en-US"/>
        </w:rPr>
        <w:t xml:space="preserve"> </w:t>
      </w:r>
      <w:r w:rsidRPr="003558B4">
        <w:rPr>
          <w:sz w:val="28"/>
          <w:szCs w:val="28"/>
          <w:lang w:val="en-US" w:eastAsia="en-US"/>
        </w:rPr>
        <w:t>alloys</w:t>
      </w:r>
      <w:r w:rsidRPr="00BA1ED7">
        <w:rPr>
          <w:sz w:val="28"/>
          <w:szCs w:val="28"/>
          <w:lang w:eastAsia="en-US"/>
        </w:rPr>
        <w:t xml:space="preserve">, </w:t>
      </w:r>
      <w:r w:rsidRPr="003558B4">
        <w:rPr>
          <w:sz w:val="28"/>
          <w:szCs w:val="28"/>
          <w:lang w:val="en-US" w:eastAsia="en-US"/>
        </w:rPr>
        <w:t>rare</w:t>
      </w:r>
      <w:r w:rsidRPr="00BA1ED7">
        <w:rPr>
          <w:sz w:val="28"/>
          <w:szCs w:val="28"/>
          <w:lang w:eastAsia="en-US"/>
        </w:rPr>
        <w:t>-</w:t>
      </w:r>
      <w:r w:rsidRPr="003558B4">
        <w:rPr>
          <w:sz w:val="28"/>
          <w:szCs w:val="28"/>
          <w:lang w:val="en-US" w:eastAsia="en-US"/>
        </w:rPr>
        <w:t>earth</w:t>
      </w:r>
      <w:r w:rsidRPr="00BA1ED7">
        <w:rPr>
          <w:sz w:val="28"/>
          <w:szCs w:val="28"/>
          <w:lang w:eastAsia="en-US"/>
        </w:rPr>
        <w:t xml:space="preserve"> </w:t>
      </w:r>
      <w:r w:rsidRPr="003558B4">
        <w:rPr>
          <w:sz w:val="28"/>
          <w:szCs w:val="28"/>
          <w:lang w:val="en-US" w:eastAsia="en-US"/>
        </w:rPr>
        <w:t>metals</w:t>
      </w:r>
      <w:r w:rsidRPr="00BA1ED7">
        <w:rPr>
          <w:sz w:val="28"/>
          <w:szCs w:val="28"/>
          <w:lang w:eastAsia="en-US"/>
        </w:rPr>
        <w:t xml:space="preserve">, </w:t>
      </w:r>
      <w:r w:rsidRPr="003558B4">
        <w:rPr>
          <w:sz w:val="28"/>
          <w:szCs w:val="28"/>
          <w:lang w:val="en-US" w:eastAsia="en-US"/>
        </w:rPr>
        <w:t>modification</w:t>
      </w:r>
      <w:r w:rsidRPr="00BA1ED7">
        <w:rPr>
          <w:sz w:val="28"/>
          <w:szCs w:val="28"/>
          <w:lang w:eastAsia="en-US"/>
        </w:rPr>
        <w:t xml:space="preserve">, </w:t>
      </w:r>
      <w:r w:rsidRPr="003558B4">
        <w:rPr>
          <w:sz w:val="28"/>
          <w:szCs w:val="28"/>
          <w:lang w:val="en-US" w:eastAsia="en-US"/>
        </w:rPr>
        <w:t>alloying</w:t>
      </w:r>
      <w:r w:rsidRPr="00BA1ED7">
        <w:rPr>
          <w:sz w:val="28"/>
          <w:szCs w:val="28"/>
          <w:lang w:eastAsia="en-US"/>
        </w:rPr>
        <w:t xml:space="preserve"> </w:t>
      </w:r>
      <w:r w:rsidRPr="003558B4">
        <w:rPr>
          <w:sz w:val="28"/>
          <w:szCs w:val="28"/>
          <w:lang w:val="en-US" w:eastAsia="en-US"/>
        </w:rPr>
        <w:t>of</w:t>
      </w:r>
      <w:r w:rsidRPr="00BA1ED7">
        <w:rPr>
          <w:sz w:val="28"/>
          <w:szCs w:val="28"/>
          <w:lang w:eastAsia="en-US"/>
        </w:rPr>
        <w:t xml:space="preserve"> </w:t>
      </w:r>
      <w:r w:rsidRPr="003558B4">
        <w:rPr>
          <w:sz w:val="28"/>
          <w:szCs w:val="28"/>
          <w:lang w:val="en-US" w:eastAsia="en-US"/>
        </w:rPr>
        <w:t>aluminum</w:t>
      </w:r>
      <w:r w:rsidRPr="00BA1ED7">
        <w:rPr>
          <w:sz w:val="28"/>
          <w:szCs w:val="28"/>
          <w:lang w:eastAsia="en-US"/>
        </w:rPr>
        <w:t xml:space="preserve"> </w:t>
      </w:r>
      <w:r w:rsidRPr="003558B4">
        <w:rPr>
          <w:sz w:val="28"/>
          <w:szCs w:val="28"/>
          <w:lang w:val="en-US" w:eastAsia="en-US"/>
        </w:rPr>
        <w:t>alloys</w:t>
      </w:r>
      <w:r w:rsidR="00BA1ED7">
        <w:rPr>
          <w:sz w:val="28"/>
          <w:szCs w:val="28"/>
          <w:lang w:eastAsia="en-US"/>
        </w:rPr>
        <w:t>.</w:t>
      </w:r>
      <w:r w:rsidRPr="00BA1ED7">
        <w:rPr>
          <w:sz w:val="28"/>
          <w:szCs w:val="28"/>
          <w:lang w:eastAsia="en-US"/>
        </w:rPr>
        <w:t xml:space="preserve"> </w:t>
      </w:r>
    </w:p>
    <w:p w:rsidR="003C5258" w:rsidRPr="00BA1ED7" w:rsidRDefault="003C5258" w:rsidP="003558B4">
      <w:pPr>
        <w:spacing w:line="360" w:lineRule="auto"/>
        <w:ind w:firstLine="709"/>
        <w:rPr>
          <w:sz w:val="28"/>
          <w:szCs w:val="28"/>
          <w:lang w:eastAsia="en-US"/>
        </w:rPr>
      </w:pPr>
    </w:p>
    <w:p w:rsidR="00CB4DB5" w:rsidRPr="00BA1ED7" w:rsidRDefault="00CB4DB5" w:rsidP="003558B4">
      <w:pPr>
        <w:spacing w:line="360" w:lineRule="auto"/>
        <w:ind w:firstLine="709"/>
        <w:rPr>
          <w:b/>
          <w:i/>
          <w:sz w:val="28"/>
          <w:szCs w:val="28"/>
          <w:lang w:eastAsia="en-US"/>
        </w:rPr>
      </w:pPr>
      <w:r w:rsidRPr="00BA1ED7">
        <w:rPr>
          <w:b/>
          <w:i/>
          <w:sz w:val="28"/>
          <w:szCs w:val="28"/>
          <w:lang w:eastAsia="en-US"/>
        </w:rPr>
        <w:t>Реферат</w:t>
      </w:r>
    </w:p>
    <w:p w:rsidR="00CB4DB5" w:rsidRPr="003558B4" w:rsidRDefault="00CB4DB5" w:rsidP="003558B4">
      <w:pPr>
        <w:spacing w:line="360" w:lineRule="auto"/>
        <w:ind w:firstLine="709"/>
        <w:rPr>
          <w:sz w:val="28"/>
          <w:szCs w:val="28"/>
          <w:lang w:eastAsia="en-US"/>
        </w:rPr>
      </w:pPr>
      <w:r w:rsidRPr="003558B4">
        <w:rPr>
          <w:bCs/>
          <w:spacing w:val="-2"/>
          <w:sz w:val="28"/>
          <w:szCs w:val="28"/>
          <w:lang w:eastAsia="en-US"/>
        </w:rPr>
        <w:t xml:space="preserve">Существующие присадочные материалы </w:t>
      </w:r>
      <w:r w:rsidRPr="003558B4">
        <w:rPr>
          <w:rFonts w:eastAsiaTheme="minorHAnsi"/>
          <w:spacing w:val="-2"/>
          <w:sz w:val="28"/>
          <w:szCs w:val="28"/>
          <w:lang w:eastAsia="en-US"/>
        </w:rPr>
        <w:t xml:space="preserve">не обеспечивают получения оптимального сочетания характеристик прочности, пластичности и </w:t>
      </w:r>
      <w:r w:rsidRPr="003558B4">
        <w:rPr>
          <w:rFonts w:eastAsiaTheme="minorHAnsi"/>
          <w:spacing w:val="-2"/>
          <w:sz w:val="28"/>
          <w:szCs w:val="28"/>
          <w:lang w:eastAsia="en-US"/>
        </w:rPr>
        <w:lastRenderedPageBreak/>
        <w:t xml:space="preserve">стойкости против образования горячих трещин сварных соединений высокопрочных </w:t>
      </w:r>
      <w:proofErr w:type="gramStart"/>
      <w:r w:rsidRPr="003558B4">
        <w:rPr>
          <w:rFonts w:eastAsiaTheme="minorHAnsi"/>
          <w:spacing w:val="-2"/>
          <w:sz w:val="28"/>
          <w:szCs w:val="28"/>
          <w:lang w:eastAsia="en-US"/>
        </w:rPr>
        <w:t>алюминий-литиевых</w:t>
      </w:r>
      <w:proofErr w:type="gramEnd"/>
      <w:r w:rsidRPr="003558B4">
        <w:rPr>
          <w:rFonts w:eastAsiaTheme="minorHAnsi"/>
          <w:spacing w:val="-2"/>
          <w:sz w:val="28"/>
          <w:szCs w:val="28"/>
          <w:lang w:eastAsia="en-US"/>
        </w:rPr>
        <w:t xml:space="preserve"> сплавов. </w:t>
      </w:r>
      <w:r w:rsidRPr="003558B4">
        <w:rPr>
          <w:bCs/>
          <w:spacing w:val="-2"/>
          <w:sz w:val="28"/>
          <w:szCs w:val="28"/>
          <w:lang w:eastAsia="en-US"/>
        </w:rPr>
        <w:t xml:space="preserve">В данной работе показан характер влияния системы легирования присадочного материала на значения </w:t>
      </w:r>
      <w:proofErr w:type="spellStart"/>
      <w:r w:rsidRPr="003558B4">
        <w:rPr>
          <w:bCs/>
          <w:spacing w:val="-2"/>
          <w:sz w:val="28"/>
          <w:szCs w:val="28"/>
          <w:lang w:eastAsia="en-US"/>
        </w:rPr>
        <w:t>трещиностойкости</w:t>
      </w:r>
      <w:proofErr w:type="spellEnd"/>
      <w:r w:rsidRPr="003558B4">
        <w:rPr>
          <w:bCs/>
          <w:spacing w:val="-2"/>
          <w:sz w:val="28"/>
          <w:szCs w:val="28"/>
          <w:lang w:eastAsia="en-US"/>
        </w:rPr>
        <w:t xml:space="preserve"> высокопрочных </w:t>
      </w:r>
      <w:proofErr w:type="gramStart"/>
      <w:r w:rsidRPr="003558B4">
        <w:rPr>
          <w:bCs/>
          <w:spacing w:val="-2"/>
          <w:sz w:val="28"/>
          <w:szCs w:val="28"/>
          <w:lang w:eastAsia="en-US"/>
        </w:rPr>
        <w:t>алюминий-литиевых</w:t>
      </w:r>
      <w:proofErr w:type="gramEnd"/>
      <w:r w:rsidRPr="003558B4">
        <w:rPr>
          <w:bCs/>
          <w:spacing w:val="-2"/>
          <w:sz w:val="28"/>
          <w:szCs w:val="28"/>
          <w:lang w:eastAsia="en-US"/>
        </w:rPr>
        <w:t xml:space="preserve"> сплавов, выявлен характер</w:t>
      </w:r>
      <w:r w:rsidRPr="003558B4">
        <w:rPr>
          <w:spacing w:val="-2"/>
          <w:sz w:val="28"/>
          <w:szCs w:val="28"/>
          <w:lang w:eastAsia="en-US"/>
        </w:rPr>
        <w:t xml:space="preserve"> распределения редкоземельных и переходных металлов в сварном шве. </w:t>
      </w:r>
      <w:r w:rsidR="003C5258" w:rsidRPr="003558B4">
        <w:rPr>
          <w:spacing w:val="-2"/>
          <w:sz w:val="28"/>
          <w:szCs w:val="28"/>
          <w:lang w:eastAsia="en-US"/>
        </w:rPr>
        <w:t>Использование новых прис</w:t>
      </w:r>
      <w:r w:rsidR="00052835" w:rsidRPr="003558B4">
        <w:rPr>
          <w:spacing w:val="-2"/>
          <w:sz w:val="28"/>
          <w:szCs w:val="28"/>
          <w:lang w:eastAsia="en-US"/>
        </w:rPr>
        <w:t>адочных материалов</w:t>
      </w:r>
      <w:r w:rsidRPr="003558B4">
        <w:rPr>
          <w:spacing w:val="-2"/>
          <w:sz w:val="28"/>
          <w:szCs w:val="28"/>
          <w:lang w:eastAsia="en-US"/>
        </w:rPr>
        <w:t xml:space="preserve"> повышает механические свойства сварных соединений высокопрочных </w:t>
      </w:r>
      <w:proofErr w:type="gramStart"/>
      <w:r w:rsidRPr="003558B4">
        <w:rPr>
          <w:spacing w:val="-2"/>
          <w:sz w:val="28"/>
          <w:szCs w:val="28"/>
          <w:lang w:eastAsia="en-US"/>
        </w:rPr>
        <w:t>алюминий-литиевых</w:t>
      </w:r>
      <w:proofErr w:type="gramEnd"/>
      <w:r w:rsidRPr="003558B4">
        <w:rPr>
          <w:spacing w:val="-2"/>
          <w:sz w:val="28"/>
          <w:szCs w:val="28"/>
          <w:lang w:eastAsia="en-US"/>
        </w:rPr>
        <w:t xml:space="preserve"> сплавов по сравнению с показателями, полученными с использованием серийного присадочного материала.</w:t>
      </w:r>
    </w:p>
    <w:p w:rsidR="00CB4DB5" w:rsidRPr="003558B4" w:rsidRDefault="00CB4DB5" w:rsidP="003558B4">
      <w:pPr>
        <w:spacing w:line="360" w:lineRule="auto"/>
        <w:ind w:firstLine="709"/>
        <w:rPr>
          <w:sz w:val="28"/>
          <w:szCs w:val="28"/>
          <w:lang w:eastAsia="en-US"/>
        </w:rPr>
      </w:pPr>
    </w:p>
    <w:p w:rsidR="00306D46" w:rsidRPr="003558B4" w:rsidRDefault="00306D46" w:rsidP="003558B4">
      <w:pPr>
        <w:spacing w:line="360" w:lineRule="auto"/>
        <w:ind w:firstLine="709"/>
        <w:rPr>
          <w:b/>
          <w:sz w:val="28"/>
          <w:szCs w:val="28"/>
          <w:lang w:eastAsia="en-US"/>
        </w:rPr>
      </w:pPr>
      <w:r w:rsidRPr="003558B4">
        <w:rPr>
          <w:b/>
          <w:sz w:val="28"/>
          <w:szCs w:val="28"/>
          <w:lang w:eastAsia="en-US"/>
        </w:rPr>
        <w:t>Введение</w:t>
      </w:r>
    </w:p>
    <w:p w:rsidR="00306D46" w:rsidRPr="003558B4" w:rsidRDefault="00306D46" w:rsidP="003558B4">
      <w:pPr>
        <w:spacing w:line="360" w:lineRule="auto"/>
        <w:ind w:firstLine="709"/>
        <w:rPr>
          <w:sz w:val="28"/>
          <w:szCs w:val="28"/>
          <w:lang w:eastAsia="en-US"/>
        </w:rPr>
      </w:pPr>
      <w:r w:rsidRPr="003558B4">
        <w:rPr>
          <w:sz w:val="28"/>
          <w:szCs w:val="28"/>
          <w:lang w:eastAsia="en-US"/>
        </w:rPr>
        <w:t>В настоящее время интерес к использованию редкоземельных металлов (РЗМ) для металлургического производства и создания новых материалов с исключительными свойствами в нашей стране неуклонно растет. Объемы производства и потребления РЗМ в промышленно развитых странах мира уже на протяжении нескольких десятилетий являются показателями экономического развития. Использование РЗМ в металлургии основано на их высоком химическом сродстве к кислороду, сере, азоту и водороду, примесям, которые ухудшают свойства сплавов. При взаимодействии РЗМ с этими элементами происходит очистка расплава за счет образования прочных тугоплавких соединений. Эта группа металлов обладает также модифицирующим действием. Измельчение кристаллов металла достигается при введении незначительных количеств РЗМ [</w:t>
      </w:r>
      <w:r w:rsidR="00B531E4" w:rsidRPr="003558B4">
        <w:rPr>
          <w:sz w:val="28"/>
          <w:szCs w:val="28"/>
          <w:lang w:eastAsia="en-US"/>
        </w:rPr>
        <w:t>1</w:t>
      </w:r>
      <w:r w:rsidR="00B85D28">
        <w:rPr>
          <w:sz w:val="28"/>
          <w:szCs w:val="28"/>
          <w:lang w:eastAsia="en-US"/>
        </w:rPr>
        <w:t>–</w:t>
      </w:r>
      <w:r w:rsidR="00B531E4" w:rsidRPr="003558B4">
        <w:rPr>
          <w:sz w:val="28"/>
          <w:szCs w:val="28"/>
          <w:lang w:eastAsia="en-US"/>
        </w:rPr>
        <w:t>3</w:t>
      </w:r>
      <w:r w:rsidRPr="003558B4">
        <w:rPr>
          <w:sz w:val="28"/>
          <w:szCs w:val="28"/>
          <w:lang w:eastAsia="en-US"/>
        </w:rPr>
        <w:t xml:space="preserve">]. </w:t>
      </w:r>
    </w:p>
    <w:p w:rsidR="00306D46" w:rsidRPr="003558B4" w:rsidRDefault="00306D46" w:rsidP="003558B4">
      <w:pPr>
        <w:spacing w:line="360" w:lineRule="auto"/>
        <w:ind w:firstLine="709"/>
        <w:rPr>
          <w:sz w:val="28"/>
          <w:szCs w:val="28"/>
          <w:lang w:eastAsia="en-US"/>
        </w:rPr>
      </w:pPr>
      <w:r w:rsidRPr="003558B4">
        <w:rPr>
          <w:sz w:val="28"/>
          <w:szCs w:val="28"/>
          <w:lang w:eastAsia="en-US"/>
        </w:rPr>
        <w:t xml:space="preserve">Известно, что легирование редкоземельными металлами алюминиевых сплавов приводит к значительному повышению их свойств. Так, все </w:t>
      </w:r>
      <w:proofErr w:type="gramStart"/>
      <w:r w:rsidRPr="003558B4">
        <w:rPr>
          <w:sz w:val="28"/>
          <w:szCs w:val="28"/>
          <w:lang w:eastAsia="en-US"/>
        </w:rPr>
        <w:t>алюминий-литиевые</w:t>
      </w:r>
      <w:proofErr w:type="gramEnd"/>
      <w:r w:rsidRPr="003558B4">
        <w:rPr>
          <w:sz w:val="28"/>
          <w:szCs w:val="28"/>
          <w:lang w:eastAsia="en-US"/>
        </w:rPr>
        <w:t xml:space="preserve"> сплавы последнего поколения содержат в своем составе скандий. Учитывая это, целесообразно введение РЗМ в состав присадочных материалов для сварки алюминиевых сплавов. Во ФГУП «ВИАМ» в последние годы разработаны новые </w:t>
      </w:r>
      <w:proofErr w:type="gramStart"/>
      <w:r w:rsidRPr="003558B4">
        <w:rPr>
          <w:sz w:val="28"/>
          <w:szCs w:val="28"/>
          <w:lang w:eastAsia="en-US"/>
        </w:rPr>
        <w:t>алюминий-литиевые</w:t>
      </w:r>
      <w:proofErr w:type="gramEnd"/>
      <w:r w:rsidRPr="003558B4">
        <w:rPr>
          <w:sz w:val="28"/>
          <w:szCs w:val="28"/>
          <w:lang w:eastAsia="en-US"/>
        </w:rPr>
        <w:t xml:space="preserve"> сплавы третьего поколения, такие как высокопрочные свариваемые сплавы В-1461 (</w:t>
      </w:r>
      <w:proofErr w:type="spellStart"/>
      <w:r w:rsidRPr="003558B4">
        <w:rPr>
          <w:sz w:val="28"/>
          <w:szCs w:val="28"/>
          <w:lang w:eastAsia="en-US"/>
        </w:rPr>
        <w:t>Al-Cu-Li</w:t>
      </w:r>
      <w:proofErr w:type="spellEnd"/>
      <w:r w:rsidRPr="003558B4">
        <w:rPr>
          <w:sz w:val="28"/>
          <w:szCs w:val="28"/>
          <w:lang w:eastAsia="en-US"/>
        </w:rPr>
        <w:t xml:space="preserve">), содержащий цинк, и В-1469 </w:t>
      </w:r>
      <w:r w:rsidR="00B85D28">
        <w:rPr>
          <w:sz w:val="28"/>
          <w:szCs w:val="28"/>
          <w:lang w:eastAsia="en-US"/>
        </w:rPr>
        <w:br/>
      </w:r>
      <w:r w:rsidRPr="003558B4">
        <w:rPr>
          <w:sz w:val="28"/>
          <w:szCs w:val="28"/>
          <w:lang w:eastAsia="en-US"/>
        </w:rPr>
        <w:t>(</w:t>
      </w:r>
      <w:proofErr w:type="spellStart"/>
      <w:r w:rsidRPr="003558B4">
        <w:rPr>
          <w:sz w:val="28"/>
          <w:szCs w:val="28"/>
          <w:lang w:eastAsia="en-US"/>
        </w:rPr>
        <w:t>Al-Cu-Li</w:t>
      </w:r>
      <w:proofErr w:type="spellEnd"/>
      <w:r w:rsidRPr="003558B4">
        <w:rPr>
          <w:sz w:val="28"/>
          <w:szCs w:val="28"/>
          <w:lang w:eastAsia="en-US"/>
        </w:rPr>
        <w:t>), содержащий серебро. Изготовление крупногабаритных сварных конструкций из высокопрочных алюминий-литиевых сплавов связано с большими сложностями вследствие их склонности к образованию горячих трещин, пористости, а также разупрочнению под воздействием термического цикла сварки плавлением (</w:t>
      </w:r>
      <w:proofErr w:type="spellStart"/>
      <w:r w:rsidRPr="003558B4">
        <w:rPr>
          <w:sz w:val="28"/>
          <w:szCs w:val="28"/>
          <w:lang w:eastAsia="en-US"/>
        </w:rPr>
        <w:t>σ</w:t>
      </w:r>
      <w:r w:rsidRPr="003558B4">
        <w:rPr>
          <w:sz w:val="28"/>
          <w:szCs w:val="28"/>
          <w:vertAlign w:val="subscript"/>
          <w:lang w:eastAsia="en-US"/>
        </w:rPr>
        <w:t>в</w:t>
      </w:r>
      <w:proofErr w:type="spellEnd"/>
      <w:r w:rsidRPr="003558B4">
        <w:rPr>
          <w:sz w:val="28"/>
          <w:szCs w:val="28"/>
          <w:vertAlign w:val="subscript"/>
          <w:lang w:eastAsia="en-US"/>
        </w:rPr>
        <w:t xml:space="preserve"> св.с.</w:t>
      </w:r>
      <w:r w:rsidRPr="003558B4">
        <w:rPr>
          <w:sz w:val="28"/>
          <w:szCs w:val="28"/>
          <w:lang w:eastAsia="en-US"/>
        </w:rPr>
        <w:t>≤0,6σ</w:t>
      </w:r>
      <w:r w:rsidRPr="003558B4">
        <w:rPr>
          <w:sz w:val="28"/>
          <w:szCs w:val="28"/>
          <w:vertAlign w:val="subscript"/>
          <w:lang w:eastAsia="en-US"/>
        </w:rPr>
        <w:t>в</w:t>
      </w:r>
      <w:r w:rsidRPr="003558B4">
        <w:rPr>
          <w:sz w:val="28"/>
          <w:szCs w:val="28"/>
          <w:lang w:eastAsia="en-US"/>
        </w:rPr>
        <w:t xml:space="preserve"> </w:t>
      </w:r>
      <w:proofErr w:type="spellStart"/>
      <w:r w:rsidRPr="003558B4">
        <w:rPr>
          <w:sz w:val="28"/>
          <w:szCs w:val="28"/>
          <w:vertAlign w:val="subscript"/>
          <w:lang w:eastAsia="en-US"/>
        </w:rPr>
        <w:t>осн</w:t>
      </w:r>
      <w:proofErr w:type="gramStart"/>
      <w:r w:rsidRPr="003558B4">
        <w:rPr>
          <w:sz w:val="28"/>
          <w:szCs w:val="28"/>
          <w:vertAlign w:val="subscript"/>
          <w:lang w:eastAsia="en-US"/>
        </w:rPr>
        <w:t>.м</w:t>
      </w:r>
      <w:proofErr w:type="gramEnd"/>
      <w:r w:rsidRPr="003558B4">
        <w:rPr>
          <w:sz w:val="28"/>
          <w:szCs w:val="28"/>
          <w:vertAlign w:val="subscript"/>
          <w:lang w:eastAsia="en-US"/>
        </w:rPr>
        <w:t>ет</w:t>
      </w:r>
      <w:proofErr w:type="spellEnd"/>
      <w:r w:rsidRPr="003558B4">
        <w:rPr>
          <w:sz w:val="28"/>
          <w:szCs w:val="28"/>
          <w:vertAlign w:val="subscript"/>
          <w:lang w:eastAsia="en-US"/>
        </w:rPr>
        <w:t>.</w:t>
      </w:r>
      <w:r w:rsidRPr="003558B4">
        <w:rPr>
          <w:sz w:val="28"/>
          <w:szCs w:val="28"/>
          <w:lang w:eastAsia="en-US"/>
        </w:rPr>
        <w:t>) [</w:t>
      </w:r>
      <w:r w:rsidR="00B531E4" w:rsidRPr="003558B4">
        <w:rPr>
          <w:sz w:val="28"/>
          <w:szCs w:val="28"/>
          <w:lang w:val="en-US" w:eastAsia="en-US"/>
        </w:rPr>
        <w:t>4</w:t>
      </w:r>
      <w:r w:rsidR="00B85D28">
        <w:rPr>
          <w:sz w:val="28"/>
          <w:szCs w:val="28"/>
          <w:lang w:eastAsia="en-US"/>
        </w:rPr>
        <w:t>–</w:t>
      </w:r>
      <w:r w:rsidR="008C178E" w:rsidRPr="003558B4">
        <w:rPr>
          <w:sz w:val="28"/>
          <w:szCs w:val="28"/>
          <w:lang w:eastAsia="en-US"/>
        </w:rPr>
        <w:t>8</w:t>
      </w:r>
      <w:r w:rsidRPr="003558B4">
        <w:rPr>
          <w:sz w:val="28"/>
          <w:szCs w:val="28"/>
          <w:lang w:eastAsia="en-US"/>
        </w:rPr>
        <w:t>].</w:t>
      </w:r>
    </w:p>
    <w:p w:rsidR="00306D46" w:rsidRPr="003558B4" w:rsidRDefault="00306D46" w:rsidP="003558B4">
      <w:pPr>
        <w:spacing w:line="360" w:lineRule="auto"/>
        <w:ind w:firstLine="709"/>
        <w:rPr>
          <w:sz w:val="28"/>
          <w:szCs w:val="28"/>
          <w:lang w:eastAsia="en-US"/>
        </w:rPr>
      </w:pPr>
      <w:r w:rsidRPr="003558B4">
        <w:rPr>
          <w:sz w:val="28"/>
          <w:szCs w:val="28"/>
          <w:lang w:eastAsia="en-US"/>
        </w:rPr>
        <w:t xml:space="preserve">Повысить эксплуатационные характеристики сварных соединений этих сплавов, выполненных сваркой плавлением, возможно за счет применения новых присадочных материалов. Известно, что эффективность действия модификатора по мере увеличения его концентрации исчерпывается при определенном его содержании в сплаве. Дальнейшее увеличение содержания модификатора сверх этого предела нецелесообразно из-за образования грубых выделений </w:t>
      </w:r>
      <w:proofErr w:type="spellStart"/>
      <w:r w:rsidRPr="003558B4">
        <w:rPr>
          <w:sz w:val="28"/>
          <w:szCs w:val="28"/>
          <w:lang w:eastAsia="en-US"/>
        </w:rPr>
        <w:t>интерметаллидов</w:t>
      </w:r>
      <w:proofErr w:type="spellEnd"/>
      <w:r w:rsidRPr="003558B4">
        <w:rPr>
          <w:sz w:val="28"/>
          <w:szCs w:val="28"/>
          <w:lang w:eastAsia="en-US"/>
        </w:rPr>
        <w:t>, не участвующих в процессе измельчения зерна. Поэтому необходимо комплексное модифицирование одновременно несколькими модификаторами, образующими соединения, не способные к взаимному объединению и коагуляции.</w:t>
      </w:r>
      <w:r w:rsidRPr="003558B4">
        <w:rPr>
          <w:rFonts w:eastAsiaTheme="minorHAnsi"/>
          <w:sz w:val="28"/>
          <w:szCs w:val="28"/>
          <w:lang w:eastAsia="en-US"/>
        </w:rPr>
        <w:t xml:space="preserve"> Наиболее перспективным направлением легирования алюминиевых сплавов является введение компонентов из групп переходных, а именно </w:t>
      </w:r>
      <w:proofErr w:type="spellStart"/>
      <w:r w:rsidRPr="003558B4">
        <w:rPr>
          <w:rFonts w:eastAsiaTheme="minorHAnsi"/>
          <w:sz w:val="28"/>
          <w:szCs w:val="28"/>
          <w:lang w:eastAsia="en-US"/>
        </w:rPr>
        <w:t>Mn</w:t>
      </w:r>
      <w:proofErr w:type="spellEnd"/>
      <w:r w:rsidRPr="003558B4">
        <w:rPr>
          <w:rFonts w:eastAsiaTheme="minorHAnsi"/>
          <w:sz w:val="28"/>
          <w:szCs w:val="28"/>
          <w:lang w:eastAsia="en-US"/>
        </w:rPr>
        <w:t xml:space="preserve">, </w:t>
      </w:r>
      <w:proofErr w:type="spellStart"/>
      <w:r w:rsidRPr="003558B4">
        <w:rPr>
          <w:rFonts w:eastAsiaTheme="minorHAnsi"/>
          <w:sz w:val="28"/>
          <w:szCs w:val="28"/>
          <w:lang w:eastAsia="en-US"/>
        </w:rPr>
        <w:t>Zr</w:t>
      </w:r>
      <w:proofErr w:type="spellEnd"/>
      <w:r w:rsidRPr="003558B4">
        <w:rPr>
          <w:rFonts w:eastAsiaTheme="minorHAnsi"/>
          <w:sz w:val="28"/>
          <w:szCs w:val="28"/>
          <w:lang w:eastAsia="en-US"/>
        </w:rPr>
        <w:t xml:space="preserve">, </w:t>
      </w:r>
      <w:proofErr w:type="spellStart"/>
      <w:r w:rsidRPr="003558B4">
        <w:rPr>
          <w:rFonts w:eastAsiaTheme="minorHAnsi"/>
          <w:sz w:val="28"/>
          <w:szCs w:val="28"/>
          <w:lang w:eastAsia="en-US"/>
        </w:rPr>
        <w:t>Ti</w:t>
      </w:r>
      <w:proofErr w:type="spellEnd"/>
      <w:r w:rsidRPr="003558B4">
        <w:rPr>
          <w:rFonts w:eastAsiaTheme="minorHAnsi"/>
          <w:sz w:val="28"/>
          <w:szCs w:val="28"/>
          <w:lang w:eastAsia="en-US"/>
        </w:rPr>
        <w:t xml:space="preserve">, </w:t>
      </w:r>
      <w:proofErr w:type="spellStart"/>
      <w:r w:rsidRPr="003558B4">
        <w:rPr>
          <w:rFonts w:eastAsiaTheme="minorHAnsi"/>
          <w:sz w:val="28"/>
          <w:szCs w:val="28"/>
          <w:lang w:val="en-US" w:eastAsia="en-US"/>
        </w:rPr>
        <w:t>Hf</w:t>
      </w:r>
      <w:proofErr w:type="spellEnd"/>
      <w:r w:rsidRPr="003558B4">
        <w:rPr>
          <w:rFonts w:eastAsiaTheme="minorHAnsi"/>
          <w:sz w:val="28"/>
          <w:szCs w:val="28"/>
          <w:lang w:eastAsia="en-US"/>
        </w:rPr>
        <w:t xml:space="preserve"> и редкоземельных металлов. Уменьшение склонности к образованию горячих трещин, повышение прочности и пластичности алюминиевого сплава связано с измельчением зерна, полным или частичным подавлением процессов рекристаллизации в сплаве, с непосредственным упрочняющим воздействием частиц </w:t>
      </w:r>
      <w:proofErr w:type="spellStart"/>
      <w:r w:rsidRPr="003558B4">
        <w:rPr>
          <w:rFonts w:eastAsiaTheme="minorHAnsi"/>
          <w:sz w:val="28"/>
          <w:szCs w:val="28"/>
          <w:lang w:eastAsia="en-US"/>
        </w:rPr>
        <w:t>дисперсоидов</w:t>
      </w:r>
      <w:proofErr w:type="spellEnd"/>
      <w:r w:rsidRPr="003558B4">
        <w:rPr>
          <w:rFonts w:eastAsiaTheme="minorHAnsi"/>
          <w:sz w:val="28"/>
          <w:szCs w:val="28"/>
          <w:lang w:eastAsia="en-US"/>
        </w:rPr>
        <w:t xml:space="preserve">. Снижение склонности к трещинообразованию в этом случае достигается за счет понижения температуры перехода от жидко-твердого состояния к </w:t>
      </w:r>
      <w:proofErr w:type="gramStart"/>
      <w:r w:rsidRPr="003558B4">
        <w:rPr>
          <w:rFonts w:eastAsiaTheme="minorHAnsi"/>
          <w:sz w:val="28"/>
          <w:szCs w:val="28"/>
          <w:lang w:eastAsia="en-US"/>
        </w:rPr>
        <w:t>твердо-жидкому</w:t>
      </w:r>
      <w:proofErr w:type="gramEnd"/>
      <w:r w:rsidRPr="003558B4">
        <w:rPr>
          <w:rFonts w:eastAsiaTheme="minorHAnsi"/>
          <w:sz w:val="28"/>
          <w:szCs w:val="28"/>
          <w:lang w:eastAsia="en-US"/>
        </w:rPr>
        <w:t>, т.е. понижения верхней границы ТИХ и, таким образом, сужению его, а также снижению температуры начала линейной усадки и уменьшению напряжений в шве к моменту завершения кристаллизации [</w:t>
      </w:r>
      <w:r w:rsidR="00B531E4" w:rsidRPr="003558B4">
        <w:rPr>
          <w:rFonts w:eastAsiaTheme="minorHAnsi"/>
          <w:sz w:val="28"/>
          <w:szCs w:val="28"/>
          <w:lang w:eastAsia="en-US"/>
        </w:rPr>
        <w:t>9</w:t>
      </w:r>
      <w:r w:rsidR="00B85D28">
        <w:rPr>
          <w:rFonts w:eastAsiaTheme="minorHAnsi"/>
          <w:sz w:val="28"/>
          <w:szCs w:val="28"/>
          <w:lang w:eastAsia="en-US"/>
        </w:rPr>
        <w:t>–</w:t>
      </w:r>
      <w:r w:rsidRPr="003558B4">
        <w:rPr>
          <w:rFonts w:eastAsiaTheme="minorHAnsi"/>
          <w:sz w:val="28"/>
          <w:szCs w:val="28"/>
          <w:lang w:eastAsia="en-US"/>
        </w:rPr>
        <w:t>1</w:t>
      </w:r>
      <w:r w:rsidR="008C178E" w:rsidRPr="003558B4">
        <w:rPr>
          <w:rFonts w:eastAsiaTheme="minorHAnsi"/>
          <w:sz w:val="28"/>
          <w:szCs w:val="28"/>
          <w:lang w:eastAsia="en-US"/>
        </w:rPr>
        <w:t>7</w:t>
      </w:r>
      <w:r w:rsidRPr="003558B4">
        <w:rPr>
          <w:rFonts w:eastAsiaTheme="minorHAnsi"/>
          <w:sz w:val="28"/>
          <w:szCs w:val="28"/>
          <w:lang w:eastAsia="en-US"/>
        </w:rPr>
        <w:t>].</w:t>
      </w:r>
    </w:p>
    <w:p w:rsidR="00306D46" w:rsidRPr="003558B4" w:rsidRDefault="00306D46" w:rsidP="003558B4">
      <w:pPr>
        <w:spacing w:line="360" w:lineRule="auto"/>
        <w:ind w:firstLine="709"/>
        <w:rPr>
          <w:bCs/>
          <w:sz w:val="28"/>
          <w:szCs w:val="28"/>
          <w:lang w:eastAsia="en-US"/>
        </w:rPr>
      </w:pPr>
      <w:r w:rsidRPr="003558B4">
        <w:rPr>
          <w:bCs/>
          <w:sz w:val="28"/>
          <w:szCs w:val="28"/>
          <w:lang w:eastAsia="en-US"/>
        </w:rPr>
        <w:t xml:space="preserve">Проблема горячих трещин приобрела особенно большую остроту в связи с развитием производства новых высокопрочных сплавов, так как области составов на диаграммах состояния, соответствующие максимальной прочности, часто совпадают с областью составов наиболее </w:t>
      </w:r>
      <w:proofErr w:type="spellStart"/>
      <w:r w:rsidRPr="003558B4">
        <w:rPr>
          <w:bCs/>
          <w:sz w:val="28"/>
          <w:szCs w:val="28"/>
          <w:lang w:eastAsia="en-US"/>
        </w:rPr>
        <w:t>горячеломких</w:t>
      </w:r>
      <w:proofErr w:type="spellEnd"/>
      <w:r w:rsidRPr="003558B4">
        <w:rPr>
          <w:bCs/>
          <w:sz w:val="28"/>
          <w:szCs w:val="28"/>
          <w:lang w:eastAsia="en-US"/>
        </w:rPr>
        <w:t xml:space="preserve"> сплавов. Именно к таким сплавам относятся высокопрочные </w:t>
      </w:r>
      <w:proofErr w:type="gramStart"/>
      <w:r w:rsidRPr="003558B4">
        <w:rPr>
          <w:bCs/>
          <w:sz w:val="28"/>
          <w:szCs w:val="28"/>
          <w:lang w:eastAsia="en-US"/>
        </w:rPr>
        <w:t>алюминий-литиевые</w:t>
      </w:r>
      <w:proofErr w:type="gramEnd"/>
      <w:r w:rsidRPr="003558B4">
        <w:rPr>
          <w:bCs/>
          <w:sz w:val="28"/>
          <w:szCs w:val="28"/>
          <w:lang w:eastAsia="en-US"/>
        </w:rPr>
        <w:t xml:space="preserve"> сплавы В-1461, В-1469, поэтому разработка состава присадочного материала, который сможет улучшить свариваемость перспективных алюминиевых сплавов, является весьма актуальной задачей.</w:t>
      </w:r>
    </w:p>
    <w:p w:rsidR="00306D46" w:rsidRPr="003558B4" w:rsidRDefault="00306D46" w:rsidP="003558B4">
      <w:pPr>
        <w:pStyle w:val="FR3"/>
        <w:spacing w:line="360" w:lineRule="auto"/>
        <w:ind w:left="0" w:right="0" w:firstLine="709"/>
        <w:jc w:val="both"/>
        <w:rPr>
          <w:sz w:val="28"/>
          <w:szCs w:val="28"/>
        </w:rPr>
      </w:pPr>
      <w:r w:rsidRPr="003558B4">
        <w:rPr>
          <w:rFonts w:eastAsiaTheme="minorHAnsi"/>
          <w:sz w:val="28"/>
          <w:szCs w:val="28"/>
          <w:lang w:eastAsia="en-US"/>
        </w:rPr>
        <w:t xml:space="preserve">В настоящее время в качестве присадочного материала для сварки высокопрочных </w:t>
      </w:r>
      <w:proofErr w:type="gramStart"/>
      <w:r w:rsidRPr="003558B4">
        <w:rPr>
          <w:rFonts w:eastAsiaTheme="minorHAnsi"/>
          <w:sz w:val="28"/>
          <w:szCs w:val="28"/>
          <w:lang w:eastAsia="en-US"/>
        </w:rPr>
        <w:t>алюминий-литиевых</w:t>
      </w:r>
      <w:proofErr w:type="gramEnd"/>
      <w:r w:rsidRPr="003558B4">
        <w:rPr>
          <w:rFonts w:eastAsiaTheme="minorHAnsi"/>
          <w:sz w:val="28"/>
          <w:szCs w:val="28"/>
          <w:lang w:eastAsia="en-US"/>
        </w:rPr>
        <w:t xml:space="preserve"> сплавов в нашей стране использу</w:t>
      </w:r>
      <w:r w:rsidR="00016101" w:rsidRPr="003558B4">
        <w:rPr>
          <w:rFonts w:eastAsiaTheme="minorHAnsi"/>
          <w:sz w:val="28"/>
          <w:szCs w:val="28"/>
          <w:lang w:eastAsia="en-US"/>
        </w:rPr>
        <w:t>е</w:t>
      </w:r>
      <w:r w:rsidRPr="003558B4">
        <w:rPr>
          <w:rFonts w:eastAsiaTheme="minorHAnsi"/>
          <w:sz w:val="28"/>
          <w:szCs w:val="28"/>
          <w:lang w:eastAsia="en-US"/>
        </w:rPr>
        <w:t xml:space="preserve">тся сплав системы </w:t>
      </w:r>
      <w:proofErr w:type="spellStart"/>
      <w:r w:rsidRPr="003558B4">
        <w:rPr>
          <w:rFonts w:eastAsiaTheme="minorHAnsi"/>
          <w:sz w:val="28"/>
          <w:szCs w:val="28"/>
          <w:lang w:eastAsia="en-US"/>
        </w:rPr>
        <w:t>Al-Cu</w:t>
      </w:r>
      <w:proofErr w:type="spellEnd"/>
      <w:r w:rsidR="00016101" w:rsidRPr="003558B4">
        <w:rPr>
          <w:rFonts w:eastAsiaTheme="minorHAnsi"/>
          <w:sz w:val="28"/>
          <w:szCs w:val="28"/>
          <w:lang w:eastAsia="en-US"/>
        </w:rPr>
        <w:t xml:space="preserve"> </w:t>
      </w:r>
      <w:r w:rsidRPr="003558B4">
        <w:rPr>
          <w:rFonts w:eastAsiaTheme="minorHAnsi"/>
          <w:sz w:val="28"/>
          <w:szCs w:val="28"/>
          <w:lang w:eastAsia="en-US"/>
        </w:rPr>
        <w:t>Св1201, а за рубежом сплав той же системы 2319. Однако</w:t>
      </w:r>
      <w:proofErr w:type="gramStart"/>
      <w:r w:rsidRPr="003558B4">
        <w:rPr>
          <w:rFonts w:eastAsiaTheme="minorHAnsi"/>
          <w:sz w:val="28"/>
          <w:szCs w:val="28"/>
          <w:lang w:eastAsia="en-US"/>
        </w:rPr>
        <w:t>,</w:t>
      </w:r>
      <w:proofErr w:type="gramEnd"/>
      <w:r w:rsidRPr="003558B4">
        <w:rPr>
          <w:rFonts w:eastAsiaTheme="minorHAnsi"/>
          <w:sz w:val="28"/>
          <w:szCs w:val="28"/>
          <w:lang w:eastAsia="en-US"/>
        </w:rPr>
        <w:t xml:space="preserve"> они не обеспечивают получения оптимального сочетания характеристик прочности, пластичности и стойкости против образования горячих трещин сварного соединения. Таким образом, учитывая значительное влияние РЗМ на свойства алюминиевых сплавов, целесообразно введение их в состав присадочных материалов для сварки высокопрочных </w:t>
      </w:r>
      <w:proofErr w:type="gramStart"/>
      <w:r w:rsidRPr="003558B4">
        <w:rPr>
          <w:rFonts w:eastAsiaTheme="minorHAnsi"/>
          <w:sz w:val="28"/>
          <w:szCs w:val="28"/>
          <w:lang w:eastAsia="en-US"/>
        </w:rPr>
        <w:t>алюминий-литиевых</w:t>
      </w:r>
      <w:proofErr w:type="gramEnd"/>
      <w:r w:rsidRPr="003558B4">
        <w:rPr>
          <w:rFonts w:eastAsiaTheme="minorHAnsi"/>
          <w:sz w:val="28"/>
          <w:szCs w:val="28"/>
          <w:lang w:eastAsia="en-US"/>
        </w:rPr>
        <w:t xml:space="preserve"> сплавов системы </w:t>
      </w:r>
      <w:r w:rsidRPr="003558B4">
        <w:rPr>
          <w:rFonts w:eastAsiaTheme="minorHAnsi"/>
          <w:sz w:val="28"/>
          <w:szCs w:val="28"/>
          <w:lang w:val="en-US" w:eastAsia="en-US"/>
        </w:rPr>
        <w:t>Al</w:t>
      </w:r>
      <w:r w:rsidRPr="003558B4">
        <w:rPr>
          <w:rFonts w:eastAsiaTheme="minorHAnsi"/>
          <w:sz w:val="28"/>
          <w:szCs w:val="28"/>
          <w:lang w:eastAsia="en-US"/>
        </w:rPr>
        <w:t>-</w:t>
      </w:r>
      <w:r w:rsidRPr="003558B4">
        <w:rPr>
          <w:rFonts w:eastAsiaTheme="minorHAnsi"/>
          <w:sz w:val="28"/>
          <w:szCs w:val="28"/>
          <w:lang w:val="en-US" w:eastAsia="en-US"/>
        </w:rPr>
        <w:t>Cu</w:t>
      </w:r>
      <w:r w:rsidRPr="003558B4">
        <w:rPr>
          <w:rFonts w:eastAsiaTheme="minorHAnsi"/>
          <w:sz w:val="28"/>
          <w:szCs w:val="28"/>
          <w:lang w:eastAsia="en-US"/>
        </w:rPr>
        <w:t>-</w:t>
      </w:r>
      <w:r w:rsidRPr="003558B4">
        <w:rPr>
          <w:rFonts w:eastAsiaTheme="minorHAnsi"/>
          <w:sz w:val="28"/>
          <w:szCs w:val="28"/>
          <w:lang w:val="en-US" w:eastAsia="en-US"/>
        </w:rPr>
        <w:t>Li</w:t>
      </w:r>
      <w:r w:rsidRPr="003558B4">
        <w:rPr>
          <w:rFonts w:eastAsiaTheme="minorHAnsi"/>
          <w:sz w:val="28"/>
          <w:szCs w:val="28"/>
          <w:lang w:eastAsia="en-US"/>
        </w:rPr>
        <w:t>.</w:t>
      </w:r>
    </w:p>
    <w:p w:rsidR="00B8043B" w:rsidRDefault="00B8043B" w:rsidP="003558B4">
      <w:pPr>
        <w:pStyle w:val="FR3"/>
        <w:spacing w:line="360" w:lineRule="auto"/>
        <w:ind w:left="0" w:right="0" w:firstLine="709"/>
        <w:jc w:val="both"/>
        <w:rPr>
          <w:rFonts w:eastAsiaTheme="minorHAnsi"/>
          <w:sz w:val="28"/>
          <w:szCs w:val="28"/>
          <w:lang w:eastAsia="en-US"/>
        </w:rPr>
      </w:pPr>
    </w:p>
    <w:p w:rsidR="00B8043B" w:rsidRPr="003558B4" w:rsidRDefault="00B8043B" w:rsidP="00B85D28">
      <w:pPr>
        <w:pStyle w:val="FR3"/>
        <w:spacing w:line="384" w:lineRule="auto"/>
        <w:ind w:left="0" w:firstLine="709"/>
        <w:jc w:val="both"/>
        <w:rPr>
          <w:rFonts w:eastAsiaTheme="minorHAnsi"/>
          <w:b/>
          <w:sz w:val="28"/>
          <w:szCs w:val="28"/>
          <w:lang w:eastAsia="en-US"/>
        </w:rPr>
      </w:pPr>
      <w:r w:rsidRPr="003558B4">
        <w:rPr>
          <w:rFonts w:eastAsiaTheme="minorHAnsi"/>
          <w:b/>
          <w:sz w:val="28"/>
          <w:szCs w:val="28"/>
          <w:lang w:eastAsia="en-US"/>
        </w:rPr>
        <w:t>Методы исследования</w:t>
      </w:r>
    </w:p>
    <w:p w:rsidR="00B8043B" w:rsidRPr="003558B4" w:rsidRDefault="00B8043B" w:rsidP="00B85D28">
      <w:pPr>
        <w:pStyle w:val="FR3"/>
        <w:spacing w:line="384" w:lineRule="auto"/>
        <w:ind w:left="0" w:right="0" w:firstLine="709"/>
        <w:jc w:val="both"/>
        <w:rPr>
          <w:rFonts w:eastAsiaTheme="minorHAnsi"/>
          <w:sz w:val="28"/>
          <w:szCs w:val="28"/>
          <w:lang w:eastAsia="en-US"/>
        </w:rPr>
      </w:pPr>
      <w:r w:rsidRPr="003558B4">
        <w:rPr>
          <w:rFonts w:eastAsiaTheme="minorHAnsi"/>
          <w:sz w:val="28"/>
          <w:szCs w:val="28"/>
          <w:lang w:eastAsia="en-US"/>
        </w:rPr>
        <w:t>Методы исследования и геометрические размеры образцов для определения механических характеристик (</w:t>
      </w:r>
      <w:proofErr w:type="spellStart"/>
      <w:r w:rsidRPr="003558B4">
        <w:rPr>
          <w:rFonts w:eastAsiaTheme="minorHAnsi"/>
          <w:sz w:val="28"/>
          <w:szCs w:val="28"/>
          <w:lang w:eastAsia="en-US"/>
        </w:rPr>
        <w:t>σ</w:t>
      </w:r>
      <w:r w:rsidRPr="003558B4">
        <w:rPr>
          <w:rFonts w:eastAsiaTheme="minorHAnsi"/>
          <w:sz w:val="28"/>
          <w:szCs w:val="28"/>
          <w:vertAlign w:val="subscript"/>
          <w:lang w:eastAsia="en-US"/>
        </w:rPr>
        <w:t>в</w:t>
      </w:r>
      <w:proofErr w:type="spellEnd"/>
      <w:r w:rsidRPr="003558B4">
        <w:rPr>
          <w:rFonts w:eastAsiaTheme="minorHAnsi"/>
          <w:sz w:val="28"/>
          <w:szCs w:val="28"/>
          <w:lang w:eastAsia="en-US"/>
        </w:rPr>
        <w:t>, α, KCU) сварных соединений соответствуют ГОСТ 6996-66. Испытания по определению малоцикловой усталости сварных соединений проводились согласно ГОСТ 25.502-79.</w:t>
      </w:r>
      <w:r w:rsidR="001666FA" w:rsidRPr="003558B4">
        <w:rPr>
          <w:rFonts w:eastAsiaTheme="minorHAnsi"/>
          <w:sz w:val="28"/>
          <w:szCs w:val="28"/>
          <w:lang w:eastAsia="en-US"/>
        </w:rPr>
        <w:t xml:space="preserve"> Исследования микроструктуры проводилось с помощью сканирующего электронного микроскопа </w:t>
      </w:r>
      <w:proofErr w:type="spellStart"/>
      <w:r w:rsidR="001666FA" w:rsidRPr="003558B4">
        <w:rPr>
          <w:rFonts w:eastAsiaTheme="minorHAnsi"/>
          <w:sz w:val="28"/>
          <w:szCs w:val="28"/>
          <w:lang w:eastAsia="en-US"/>
        </w:rPr>
        <w:t>Verios</w:t>
      </w:r>
      <w:proofErr w:type="spellEnd"/>
      <w:r w:rsidR="001666FA" w:rsidRPr="003558B4">
        <w:rPr>
          <w:rFonts w:eastAsiaTheme="minorHAnsi"/>
          <w:sz w:val="28"/>
          <w:szCs w:val="28"/>
          <w:lang w:eastAsia="en-US"/>
        </w:rPr>
        <w:t xml:space="preserve"> 460, конфокального лазерного сканирующего микроскопа </w:t>
      </w:r>
      <w:proofErr w:type="spellStart"/>
      <w:r w:rsidR="001666FA" w:rsidRPr="003558B4">
        <w:rPr>
          <w:rFonts w:eastAsiaTheme="minorHAnsi"/>
          <w:sz w:val="28"/>
          <w:szCs w:val="28"/>
          <w:lang w:eastAsia="en-US"/>
        </w:rPr>
        <w:t>Olimpus</w:t>
      </w:r>
      <w:proofErr w:type="spellEnd"/>
      <w:r w:rsidR="001666FA" w:rsidRPr="003558B4">
        <w:rPr>
          <w:rFonts w:eastAsiaTheme="minorHAnsi"/>
          <w:sz w:val="28"/>
          <w:szCs w:val="28"/>
          <w:lang w:eastAsia="en-US"/>
        </w:rPr>
        <w:t xml:space="preserve"> </w:t>
      </w:r>
      <w:proofErr w:type="spellStart"/>
      <w:r w:rsidR="001666FA" w:rsidRPr="003558B4">
        <w:rPr>
          <w:rFonts w:eastAsiaTheme="minorHAnsi"/>
          <w:sz w:val="28"/>
          <w:szCs w:val="28"/>
          <w:lang w:eastAsia="en-US"/>
        </w:rPr>
        <w:t>Lekst</w:t>
      </w:r>
      <w:proofErr w:type="spellEnd"/>
      <w:r w:rsidR="001666FA" w:rsidRPr="003558B4">
        <w:rPr>
          <w:rFonts w:eastAsiaTheme="minorHAnsi"/>
          <w:sz w:val="28"/>
          <w:szCs w:val="28"/>
          <w:lang w:eastAsia="en-US"/>
        </w:rPr>
        <w:t xml:space="preserve"> OLS3100</w:t>
      </w:r>
      <w:r w:rsidRPr="003558B4">
        <w:rPr>
          <w:rFonts w:eastAsiaTheme="minorHAnsi"/>
          <w:sz w:val="28"/>
          <w:szCs w:val="28"/>
          <w:lang w:eastAsia="en-US"/>
        </w:rPr>
        <w:t xml:space="preserve"> </w:t>
      </w:r>
      <w:proofErr w:type="spellStart"/>
      <w:r w:rsidRPr="003558B4">
        <w:rPr>
          <w:rFonts w:eastAsiaTheme="minorHAnsi"/>
          <w:sz w:val="28"/>
          <w:szCs w:val="28"/>
          <w:lang w:eastAsia="en-US"/>
        </w:rPr>
        <w:t>Фрактографический</w:t>
      </w:r>
      <w:proofErr w:type="spellEnd"/>
      <w:r w:rsidRPr="003558B4">
        <w:rPr>
          <w:rFonts w:eastAsiaTheme="minorHAnsi"/>
          <w:sz w:val="28"/>
          <w:szCs w:val="28"/>
          <w:lang w:eastAsia="en-US"/>
        </w:rPr>
        <w:t xml:space="preserve"> анализ изломов проводился с помощью растрового электронного микроскопа JSM-6490LV фирмы «</w:t>
      </w:r>
      <w:proofErr w:type="spellStart"/>
      <w:r w:rsidRPr="003558B4">
        <w:rPr>
          <w:rFonts w:eastAsiaTheme="minorHAnsi"/>
          <w:sz w:val="28"/>
          <w:szCs w:val="28"/>
          <w:lang w:eastAsia="en-US"/>
        </w:rPr>
        <w:t>Jeol</w:t>
      </w:r>
      <w:proofErr w:type="spellEnd"/>
      <w:r w:rsidRPr="003558B4">
        <w:rPr>
          <w:rFonts w:eastAsiaTheme="minorHAnsi"/>
          <w:sz w:val="28"/>
          <w:szCs w:val="28"/>
          <w:lang w:eastAsia="en-US"/>
        </w:rPr>
        <w:t>».</w:t>
      </w:r>
      <w:r w:rsidR="00D406DC" w:rsidRPr="003558B4">
        <w:rPr>
          <w:rFonts w:eastAsiaTheme="minorHAnsi"/>
          <w:sz w:val="28"/>
          <w:szCs w:val="28"/>
          <w:lang w:eastAsia="en-US"/>
        </w:rPr>
        <w:t xml:space="preserve"> </w:t>
      </w:r>
    </w:p>
    <w:p w:rsidR="00B8043B" w:rsidRPr="003558B4" w:rsidRDefault="00B8043B" w:rsidP="00B85D28">
      <w:pPr>
        <w:pStyle w:val="FR3"/>
        <w:spacing w:line="384" w:lineRule="auto"/>
        <w:ind w:left="0" w:right="0" w:firstLine="709"/>
        <w:jc w:val="both"/>
        <w:rPr>
          <w:rFonts w:eastAsiaTheme="minorHAnsi"/>
          <w:sz w:val="28"/>
          <w:szCs w:val="28"/>
          <w:lang w:eastAsia="en-US"/>
        </w:rPr>
      </w:pPr>
    </w:p>
    <w:p w:rsidR="00B8043B" w:rsidRPr="003558B4" w:rsidRDefault="00B8043B" w:rsidP="00B85D28">
      <w:pPr>
        <w:pStyle w:val="FR3"/>
        <w:spacing w:line="384" w:lineRule="auto"/>
        <w:ind w:left="0" w:right="0" w:firstLine="709"/>
        <w:jc w:val="both"/>
        <w:rPr>
          <w:b/>
          <w:sz w:val="28"/>
          <w:szCs w:val="28"/>
        </w:rPr>
      </w:pPr>
      <w:r w:rsidRPr="003558B4">
        <w:rPr>
          <w:b/>
          <w:sz w:val="28"/>
          <w:szCs w:val="28"/>
        </w:rPr>
        <w:t>Экспериментальная часть</w:t>
      </w:r>
    </w:p>
    <w:p w:rsidR="00B9402B" w:rsidRPr="003558B4" w:rsidRDefault="00B9402B" w:rsidP="00B85D28">
      <w:pPr>
        <w:spacing w:line="384" w:lineRule="auto"/>
        <w:ind w:firstLine="709"/>
        <w:rPr>
          <w:sz w:val="28"/>
          <w:szCs w:val="28"/>
        </w:rPr>
      </w:pPr>
      <w:r w:rsidRPr="003558B4">
        <w:rPr>
          <w:sz w:val="28"/>
          <w:szCs w:val="28"/>
        </w:rPr>
        <w:t xml:space="preserve">При сварке важен процесс формирования шва однородного состава, что обеспечивает высокое качество сварных соединений, требуемые механические свойства, а также минимизацию остаточных напряжений. Для обеспечения соответствия характеристик свариваемого материала и металла шва чаще всего рекомендуется использовать присадочный материал того же состава, что и основной или близкий к нему. Однако, в случае с высокопрочными </w:t>
      </w:r>
      <w:proofErr w:type="gramStart"/>
      <w:r w:rsidRPr="003558B4">
        <w:rPr>
          <w:sz w:val="28"/>
          <w:szCs w:val="28"/>
        </w:rPr>
        <w:t>алюминий-литиевыми</w:t>
      </w:r>
      <w:proofErr w:type="gramEnd"/>
      <w:r w:rsidRPr="003558B4">
        <w:rPr>
          <w:sz w:val="28"/>
          <w:szCs w:val="28"/>
        </w:rPr>
        <w:t xml:space="preserve"> сплавами В-1461, В-1469 такой подход не является целесообразным из-за низкой сопротивляемости горячим трещинам. Для этих сплавов следует разрабатывать присадочные материалы на основе системы </w:t>
      </w:r>
      <w:r w:rsidRPr="003558B4">
        <w:rPr>
          <w:sz w:val="28"/>
          <w:szCs w:val="28"/>
          <w:lang w:val="en-US"/>
        </w:rPr>
        <w:t>Al</w:t>
      </w:r>
      <w:r w:rsidRPr="003558B4">
        <w:rPr>
          <w:sz w:val="28"/>
          <w:szCs w:val="28"/>
        </w:rPr>
        <w:t>-</w:t>
      </w:r>
      <w:r w:rsidRPr="003558B4">
        <w:rPr>
          <w:sz w:val="28"/>
          <w:szCs w:val="28"/>
          <w:lang w:val="en-US"/>
        </w:rPr>
        <w:t>Cu</w:t>
      </w:r>
      <w:r w:rsidRPr="003558B4">
        <w:rPr>
          <w:sz w:val="28"/>
          <w:szCs w:val="28"/>
        </w:rPr>
        <w:t xml:space="preserve"> с добавками эффективных модификаторов. Для исследования были выбраны экспериментальные композиции присадочных материалов на основе системы </w:t>
      </w:r>
      <w:r w:rsidRPr="003558B4">
        <w:rPr>
          <w:sz w:val="28"/>
          <w:szCs w:val="28"/>
          <w:lang w:val="en-US"/>
        </w:rPr>
        <w:t>Al</w:t>
      </w:r>
      <w:r w:rsidRPr="003558B4">
        <w:rPr>
          <w:sz w:val="28"/>
          <w:szCs w:val="28"/>
        </w:rPr>
        <w:t>-</w:t>
      </w:r>
      <w:r w:rsidRPr="003558B4">
        <w:rPr>
          <w:sz w:val="28"/>
          <w:szCs w:val="28"/>
          <w:lang w:val="en-US"/>
        </w:rPr>
        <w:t>Cu</w:t>
      </w:r>
      <w:r w:rsidRPr="003558B4">
        <w:rPr>
          <w:sz w:val="28"/>
          <w:szCs w:val="28"/>
        </w:rPr>
        <w:t xml:space="preserve">, легированные: </w:t>
      </w:r>
      <w:proofErr w:type="spellStart"/>
      <w:r w:rsidRPr="003558B4">
        <w:rPr>
          <w:sz w:val="28"/>
          <w:szCs w:val="28"/>
        </w:rPr>
        <w:t>Sc</w:t>
      </w:r>
      <w:proofErr w:type="spellEnd"/>
      <w:r w:rsidRPr="003558B4">
        <w:rPr>
          <w:sz w:val="28"/>
          <w:szCs w:val="28"/>
        </w:rPr>
        <w:t xml:space="preserve">, </w:t>
      </w:r>
      <w:proofErr w:type="spellStart"/>
      <w:r w:rsidRPr="003558B4">
        <w:rPr>
          <w:sz w:val="28"/>
          <w:szCs w:val="28"/>
        </w:rPr>
        <w:t>Ti</w:t>
      </w:r>
      <w:proofErr w:type="spellEnd"/>
      <w:r w:rsidRPr="003558B4">
        <w:rPr>
          <w:sz w:val="28"/>
          <w:szCs w:val="28"/>
        </w:rPr>
        <w:t xml:space="preserve">, </w:t>
      </w:r>
      <w:proofErr w:type="spellStart"/>
      <w:r w:rsidRPr="003558B4">
        <w:rPr>
          <w:sz w:val="28"/>
          <w:szCs w:val="28"/>
        </w:rPr>
        <w:t>Zr</w:t>
      </w:r>
      <w:proofErr w:type="spellEnd"/>
      <w:r w:rsidRPr="003558B4">
        <w:rPr>
          <w:sz w:val="28"/>
          <w:szCs w:val="28"/>
        </w:rPr>
        <w:t xml:space="preserve">, </w:t>
      </w:r>
      <w:proofErr w:type="spellStart"/>
      <w:r w:rsidRPr="003558B4">
        <w:rPr>
          <w:sz w:val="28"/>
          <w:szCs w:val="28"/>
        </w:rPr>
        <w:t>Hf</w:t>
      </w:r>
      <w:proofErr w:type="spellEnd"/>
      <w:r w:rsidRPr="003558B4">
        <w:rPr>
          <w:sz w:val="28"/>
          <w:szCs w:val="28"/>
        </w:rPr>
        <w:t xml:space="preserve">, </w:t>
      </w:r>
      <w:proofErr w:type="spellStart"/>
      <w:r w:rsidRPr="003558B4">
        <w:rPr>
          <w:sz w:val="28"/>
          <w:szCs w:val="28"/>
        </w:rPr>
        <w:t>Ce</w:t>
      </w:r>
      <w:proofErr w:type="spellEnd"/>
      <w:r w:rsidRPr="003558B4">
        <w:rPr>
          <w:sz w:val="28"/>
          <w:szCs w:val="28"/>
        </w:rPr>
        <w:t xml:space="preserve">, </w:t>
      </w:r>
      <w:proofErr w:type="spellStart"/>
      <w:r w:rsidRPr="003558B4">
        <w:rPr>
          <w:sz w:val="28"/>
          <w:szCs w:val="28"/>
        </w:rPr>
        <w:t>Nd</w:t>
      </w:r>
      <w:proofErr w:type="spellEnd"/>
      <w:r w:rsidRPr="003558B4">
        <w:rPr>
          <w:sz w:val="28"/>
          <w:szCs w:val="28"/>
        </w:rPr>
        <w:t xml:space="preserve">, Y, </w:t>
      </w:r>
      <w:proofErr w:type="spellStart"/>
      <w:r w:rsidRPr="003558B4">
        <w:rPr>
          <w:sz w:val="28"/>
          <w:szCs w:val="28"/>
        </w:rPr>
        <w:t>Dy</w:t>
      </w:r>
      <w:proofErr w:type="spellEnd"/>
      <w:r w:rsidRPr="003558B4">
        <w:rPr>
          <w:sz w:val="28"/>
          <w:szCs w:val="28"/>
        </w:rPr>
        <w:t xml:space="preserve">, </w:t>
      </w:r>
      <w:proofErr w:type="spellStart"/>
      <w:r w:rsidRPr="003558B4">
        <w:rPr>
          <w:sz w:val="28"/>
          <w:szCs w:val="28"/>
        </w:rPr>
        <w:t>Ag</w:t>
      </w:r>
      <w:proofErr w:type="spellEnd"/>
      <w:r w:rsidRPr="003558B4">
        <w:rPr>
          <w:sz w:val="28"/>
          <w:szCs w:val="28"/>
        </w:rPr>
        <w:t>.</w:t>
      </w:r>
    </w:p>
    <w:p w:rsidR="00B9402B" w:rsidRPr="003558B4" w:rsidRDefault="00B9402B" w:rsidP="00B85D28">
      <w:pPr>
        <w:spacing w:line="384" w:lineRule="auto"/>
        <w:ind w:firstLine="709"/>
        <w:rPr>
          <w:sz w:val="28"/>
          <w:szCs w:val="28"/>
        </w:rPr>
      </w:pPr>
      <w:r w:rsidRPr="003558B4">
        <w:rPr>
          <w:sz w:val="28"/>
          <w:szCs w:val="28"/>
        </w:rPr>
        <w:t xml:space="preserve">Выбраны технологические параметры процессов плавки и литья экспериментальных составов присадочных материалов на основе системы </w:t>
      </w:r>
      <w:proofErr w:type="spellStart"/>
      <w:r w:rsidRPr="003558B4">
        <w:rPr>
          <w:sz w:val="28"/>
          <w:szCs w:val="28"/>
        </w:rPr>
        <w:t>Al-Cu</w:t>
      </w:r>
      <w:proofErr w:type="spellEnd"/>
      <w:r w:rsidRPr="003558B4">
        <w:rPr>
          <w:sz w:val="28"/>
          <w:szCs w:val="28"/>
        </w:rPr>
        <w:t xml:space="preserve">, легированных РЗМ, обеспечивающие защиту расплава от окисления, дегазацию и снижение вероятности образования крупных </w:t>
      </w:r>
      <w:proofErr w:type="spellStart"/>
      <w:r w:rsidRPr="003558B4">
        <w:rPr>
          <w:sz w:val="28"/>
          <w:szCs w:val="28"/>
        </w:rPr>
        <w:t>интерметаллидных</w:t>
      </w:r>
      <w:proofErr w:type="spellEnd"/>
      <w:r w:rsidRPr="003558B4">
        <w:rPr>
          <w:sz w:val="28"/>
          <w:szCs w:val="28"/>
        </w:rPr>
        <w:t xml:space="preserve"> фаз. С использованием выбранных параметров технологических процессов плавки, литья и последующей пластической деформации были изготовлены присадочные материалы 10 выбранных экспериментальных составов.</w:t>
      </w:r>
    </w:p>
    <w:p w:rsidR="00B9402B" w:rsidRPr="003558B4" w:rsidRDefault="00B9402B" w:rsidP="00B85D28">
      <w:pPr>
        <w:spacing w:line="384" w:lineRule="auto"/>
        <w:ind w:firstLine="709"/>
        <w:rPr>
          <w:sz w:val="28"/>
          <w:szCs w:val="28"/>
        </w:rPr>
      </w:pPr>
      <w:r w:rsidRPr="003558B4">
        <w:rPr>
          <w:bCs/>
          <w:sz w:val="28"/>
          <w:szCs w:val="28"/>
        </w:rPr>
        <w:t xml:space="preserve">Горячие трещины являются недопустимым дефектом при сварке плавлением алюминиевых сплавов. Поэтому при исследовании свариваемости какого-либо материала в первую очередь оценивают его стойкость против образования горячих трещин. </w:t>
      </w:r>
      <w:r w:rsidRPr="003558B4">
        <w:rPr>
          <w:sz w:val="28"/>
          <w:szCs w:val="28"/>
        </w:rPr>
        <w:t xml:space="preserve">Исследование влияния составов экспериментальных присадочных материалов на стойкость против образования горячих трещин высокопрочных </w:t>
      </w:r>
      <w:proofErr w:type="gramStart"/>
      <w:r w:rsidRPr="003558B4">
        <w:rPr>
          <w:sz w:val="28"/>
          <w:szCs w:val="28"/>
        </w:rPr>
        <w:t>алюминий-литиевых</w:t>
      </w:r>
      <w:proofErr w:type="gramEnd"/>
      <w:r w:rsidRPr="003558B4">
        <w:rPr>
          <w:sz w:val="28"/>
          <w:szCs w:val="28"/>
        </w:rPr>
        <w:t xml:space="preserve"> сплавов В-1461 и В-1469 осуществлялось по методике оценки </w:t>
      </w:r>
      <w:proofErr w:type="spellStart"/>
      <w:r w:rsidRPr="003558B4">
        <w:rPr>
          <w:sz w:val="28"/>
          <w:szCs w:val="28"/>
        </w:rPr>
        <w:t>трещиностойкости</w:t>
      </w:r>
      <w:proofErr w:type="spellEnd"/>
      <w:r w:rsidRPr="003558B4">
        <w:rPr>
          <w:sz w:val="28"/>
          <w:szCs w:val="28"/>
        </w:rPr>
        <w:t xml:space="preserve"> МГТУ им. Н.Э. Баумана. Сварка проводилось с использованием присадочных материалов экспериментальных составов </w:t>
      </w:r>
      <w:r w:rsidR="00B85D28">
        <w:rPr>
          <w:sz w:val="28"/>
          <w:szCs w:val="28"/>
        </w:rPr>
        <w:br/>
      </w:r>
      <w:r w:rsidRPr="003558B4">
        <w:rPr>
          <w:sz w:val="28"/>
          <w:szCs w:val="28"/>
        </w:rPr>
        <w:t>(1-10) и серийной присадочной проволоки марки Св1201 (таблица 1).</w:t>
      </w:r>
    </w:p>
    <w:p w:rsidR="00B9402B" w:rsidRPr="003558B4" w:rsidRDefault="00B9402B" w:rsidP="00B85D28">
      <w:pPr>
        <w:spacing w:line="384" w:lineRule="auto"/>
        <w:ind w:firstLine="709"/>
        <w:rPr>
          <w:bCs/>
          <w:sz w:val="28"/>
          <w:szCs w:val="28"/>
        </w:rPr>
      </w:pPr>
      <w:r w:rsidRPr="003558B4">
        <w:rPr>
          <w:bCs/>
          <w:sz w:val="28"/>
          <w:szCs w:val="28"/>
        </w:rPr>
        <w:t xml:space="preserve">Для определения влияния системы легирования присадочного материала на значения </w:t>
      </w:r>
      <w:proofErr w:type="spellStart"/>
      <w:r w:rsidRPr="003558B4">
        <w:rPr>
          <w:bCs/>
          <w:sz w:val="28"/>
          <w:szCs w:val="28"/>
        </w:rPr>
        <w:t>трещиностойкости</w:t>
      </w:r>
      <w:proofErr w:type="spellEnd"/>
      <w:r w:rsidRPr="003558B4">
        <w:rPr>
          <w:bCs/>
          <w:sz w:val="28"/>
          <w:szCs w:val="28"/>
        </w:rPr>
        <w:t xml:space="preserve">, характеризующиеся величиной эффективного интервала кристаллизации и запасом пластичности сплава в этом интервале, проводилось определение значений ликвидуса и </w:t>
      </w:r>
      <w:proofErr w:type="spellStart"/>
      <w:r w:rsidRPr="003558B4">
        <w:rPr>
          <w:bCs/>
          <w:sz w:val="28"/>
          <w:szCs w:val="28"/>
        </w:rPr>
        <w:t>солидуса</w:t>
      </w:r>
      <w:proofErr w:type="spellEnd"/>
      <w:r w:rsidRPr="003558B4">
        <w:rPr>
          <w:bCs/>
          <w:sz w:val="28"/>
          <w:szCs w:val="28"/>
        </w:rPr>
        <w:t xml:space="preserve"> (интервал кристаллизации) изготовленных присадочных материалов с помощью дифференциального термического анализа (ДТА). </w:t>
      </w:r>
    </w:p>
    <w:p w:rsidR="00B9402B" w:rsidRPr="003558B4" w:rsidRDefault="00B9402B" w:rsidP="00B85D28">
      <w:pPr>
        <w:spacing w:line="384" w:lineRule="auto"/>
        <w:ind w:firstLine="709"/>
        <w:rPr>
          <w:bCs/>
          <w:sz w:val="28"/>
          <w:szCs w:val="28"/>
        </w:rPr>
      </w:pPr>
      <w:r w:rsidRPr="003558B4">
        <w:rPr>
          <w:bCs/>
          <w:sz w:val="28"/>
          <w:szCs w:val="28"/>
        </w:rPr>
        <w:t>Результаты измерений фазовых превращений 10 экспериментальных составов присадочных материалов отражены в таблице 1.</w:t>
      </w:r>
    </w:p>
    <w:p w:rsidR="00B9402B" w:rsidRDefault="00B9402B" w:rsidP="003558B4">
      <w:pPr>
        <w:spacing w:line="360" w:lineRule="auto"/>
        <w:ind w:firstLine="709"/>
        <w:rPr>
          <w:bCs/>
          <w:sz w:val="28"/>
          <w:szCs w:val="28"/>
        </w:rPr>
      </w:pPr>
    </w:p>
    <w:p w:rsidR="00B85D28" w:rsidRPr="00B85D28" w:rsidRDefault="00B85D28" w:rsidP="00B85D28">
      <w:pPr>
        <w:widowControl w:val="0"/>
        <w:spacing w:line="276" w:lineRule="auto"/>
        <w:ind w:firstLine="680"/>
        <w:jc w:val="right"/>
        <w:rPr>
          <w:snapToGrid w:val="0"/>
        </w:rPr>
      </w:pPr>
      <w:bookmarkStart w:id="0" w:name="_GoBack"/>
      <w:bookmarkEnd w:id="0"/>
      <w:r w:rsidRPr="00B85D28">
        <w:rPr>
          <w:snapToGrid w:val="0"/>
        </w:rPr>
        <w:t>Таблица 1</w:t>
      </w:r>
    </w:p>
    <w:p w:rsidR="00B9402B" w:rsidRPr="0024099A" w:rsidRDefault="00B9402B" w:rsidP="00B85D28">
      <w:pPr>
        <w:widowControl w:val="0"/>
        <w:spacing w:line="276" w:lineRule="auto"/>
        <w:jc w:val="center"/>
        <w:rPr>
          <w:snapToGrid w:val="0"/>
        </w:rPr>
      </w:pPr>
      <w:r w:rsidRPr="0024099A">
        <w:rPr>
          <w:snapToGrid w:val="0"/>
        </w:rPr>
        <w:t xml:space="preserve">Результаты испытаний на стойкость против образования горячих трещин </w:t>
      </w:r>
      <w:r w:rsidR="00621030">
        <w:rPr>
          <w:snapToGrid w:val="0"/>
        </w:rPr>
        <w:br/>
      </w:r>
      <w:r w:rsidRPr="0024099A">
        <w:rPr>
          <w:snapToGrid w:val="0"/>
        </w:rPr>
        <w:t>сплавов В-1461, В-1469</w:t>
      </w:r>
    </w:p>
    <w:tbl>
      <w:tblPr>
        <w:tblStyle w:val="1"/>
        <w:tblW w:w="9126" w:type="dxa"/>
        <w:tblInd w:w="108" w:type="dxa"/>
        <w:tblLook w:val="0420" w:firstRow="1" w:lastRow="0" w:firstColumn="0" w:lastColumn="0" w:noHBand="0" w:noVBand="1"/>
      </w:tblPr>
      <w:tblGrid>
        <w:gridCol w:w="1474"/>
        <w:gridCol w:w="3692"/>
        <w:gridCol w:w="1119"/>
        <w:gridCol w:w="982"/>
        <w:gridCol w:w="1859"/>
      </w:tblGrid>
      <w:tr w:rsidR="00B9402B" w:rsidRPr="00B85D28" w:rsidTr="00B85D28">
        <w:trPr>
          <w:trHeight w:val="422"/>
        </w:trPr>
        <w:tc>
          <w:tcPr>
            <w:tcW w:w="1474" w:type="dxa"/>
            <w:vMerge w:val="restart"/>
            <w:vAlign w:val="center"/>
          </w:tcPr>
          <w:p w:rsidR="00B9402B" w:rsidRPr="00B85D28" w:rsidRDefault="00B9402B" w:rsidP="00B85D28">
            <w:pPr>
              <w:spacing w:line="276" w:lineRule="auto"/>
              <w:jc w:val="center"/>
              <w:rPr>
                <w:bCs/>
                <w:color w:val="000000"/>
                <w:kern w:val="24"/>
              </w:rPr>
            </w:pPr>
            <w:r w:rsidRPr="00B85D28">
              <w:rPr>
                <w:bCs/>
                <w:color w:val="000000"/>
                <w:kern w:val="24"/>
              </w:rPr>
              <w:t>Маркировка присадки</w:t>
            </w:r>
          </w:p>
        </w:tc>
        <w:tc>
          <w:tcPr>
            <w:tcW w:w="3692" w:type="dxa"/>
            <w:vMerge w:val="restart"/>
            <w:vAlign w:val="center"/>
            <w:hideMark/>
          </w:tcPr>
          <w:p w:rsidR="00B9402B" w:rsidRPr="00B85D28" w:rsidRDefault="00B9402B" w:rsidP="00B85D28">
            <w:pPr>
              <w:spacing w:line="276" w:lineRule="auto"/>
              <w:jc w:val="center"/>
              <w:rPr>
                <w:rFonts w:ascii="Arial" w:hAnsi="Arial" w:cs="Arial"/>
              </w:rPr>
            </w:pPr>
            <w:r w:rsidRPr="00B85D28">
              <w:rPr>
                <w:bCs/>
                <w:color w:val="000000"/>
                <w:kern w:val="24"/>
              </w:rPr>
              <w:t>Состав присадочных материалов</w:t>
            </w:r>
          </w:p>
        </w:tc>
        <w:tc>
          <w:tcPr>
            <w:tcW w:w="2101" w:type="dxa"/>
            <w:gridSpan w:val="2"/>
            <w:vAlign w:val="center"/>
            <w:hideMark/>
          </w:tcPr>
          <w:p w:rsidR="00B9402B" w:rsidRPr="00B85D28" w:rsidRDefault="00B9402B" w:rsidP="00B85D28">
            <w:pPr>
              <w:spacing w:line="276" w:lineRule="auto"/>
              <w:jc w:val="center"/>
              <w:rPr>
                <w:rFonts w:ascii="Arial" w:hAnsi="Arial" w:cs="Arial"/>
              </w:rPr>
            </w:pPr>
            <w:r w:rsidRPr="00B85D28">
              <w:rPr>
                <w:bCs/>
                <w:color w:val="000000"/>
                <w:kern w:val="24"/>
                <w:lang w:val="en-US"/>
              </w:rPr>
              <w:t>V</w:t>
            </w:r>
            <w:proofErr w:type="spellStart"/>
            <w:r w:rsidRPr="00B85D28">
              <w:rPr>
                <w:bCs/>
                <w:color w:val="000000"/>
                <w:kern w:val="24"/>
              </w:rPr>
              <w:t>кр</w:t>
            </w:r>
            <w:proofErr w:type="spellEnd"/>
            <w:r w:rsidRPr="00B85D28">
              <w:rPr>
                <w:bCs/>
                <w:color w:val="000000"/>
                <w:kern w:val="24"/>
              </w:rPr>
              <w:t>, мм/мин</w:t>
            </w:r>
          </w:p>
        </w:tc>
        <w:tc>
          <w:tcPr>
            <w:tcW w:w="1859" w:type="dxa"/>
            <w:vMerge w:val="restart"/>
          </w:tcPr>
          <w:p w:rsidR="00B9402B" w:rsidRPr="00621030" w:rsidRDefault="00B9402B" w:rsidP="00B85D28">
            <w:pPr>
              <w:spacing w:line="276" w:lineRule="auto"/>
              <w:jc w:val="center"/>
              <w:rPr>
                <w:bCs/>
                <w:color w:val="000000"/>
                <w:kern w:val="24"/>
              </w:rPr>
            </w:pPr>
            <w:r w:rsidRPr="00B85D28">
              <w:rPr>
                <w:bCs/>
                <w:color w:val="000000"/>
                <w:kern w:val="24"/>
              </w:rPr>
              <w:t>Интервал кристаллизации ΔT, °</w:t>
            </w:r>
            <w:proofErr w:type="gramStart"/>
            <w:r w:rsidRPr="00B85D28">
              <w:rPr>
                <w:bCs/>
                <w:color w:val="000000"/>
                <w:kern w:val="24"/>
              </w:rPr>
              <w:t>С</w:t>
            </w:r>
            <w:proofErr w:type="gramEnd"/>
          </w:p>
        </w:tc>
      </w:tr>
      <w:tr w:rsidR="00B9402B" w:rsidRPr="00B85D28" w:rsidTr="00B85D28">
        <w:trPr>
          <w:trHeight w:val="286"/>
        </w:trPr>
        <w:tc>
          <w:tcPr>
            <w:tcW w:w="1474" w:type="dxa"/>
            <w:vMerge/>
            <w:vAlign w:val="center"/>
          </w:tcPr>
          <w:p w:rsidR="00B9402B" w:rsidRPr="00B85D28" w:rsidRDefault="00B9402B" w:rsidP="00B85D28">
            <w:pPr>
              <w:spacing w:line="276" w:lineRule="auto"/>
              <w:jc w:val="center"/>
              <w:rPr>
                <w:rFonts w:ascii="Arial" w:hAnsi="Arial" w:cs="Arial"/>
              </w:rPr>
            </w:pPr>
          </w:p>
        </w:tc>
        <w:tc>
          <w:tcPr>
            <w:tcW w:w="3692" w:type="dxa"/>
            <w:vMerge/>
            <w:vAlign w:val="center"/>
            <w:hideMark/>
          </w:tcPr>
          <w:p w:rsidR="00B9402B" w:rsidRPr="00B85D28" w:rsidRDefault="00B9402B" w:rsidP="00B85D28">
            <w:pPr>
              <w:spacing w:line="276" w:lineRule="auto"/>
              <w:jc w:val="center"/>
              <w:rPr>
                <w:rFonts w:ascii="Arial" w:hAnsi="Arial" w:cs="Arial"/>
              </w:rPr>
            </w:pPr>
          </w:p>
        </w:tc>
        <w:tc>
          <w:tcPr>
            <w:tcW w:w="1119" w:type="dxa"/>
            <w:vAlign w:val="center"/>
            <w:hideMark/>
          </w:tcPr>
          <w:p w:rsidR="00B9402B" w:rsidRPr="00B85D28" w:rsidRDefault="00B9402B" w:rsidP="00B85D28">
            <w:pPr>
              <w:spacing w:line="276" w:lineRule="auto"/>
              <w:jc w:val="center"/>
              <w:rPr>
                <w:rFonts w:ascii="Arial" w:hAnsi="Arial" w:cs="Arial"/>
              </w:rPr>
            </w:pPr>
            <w:r w:rsidRPr="00B85D28">
              <w:rPr>
                <w:color w:val="000000"/>
                <w:kern w:val="24"/>
              </w:rPr>
              <w:t>В-1461</w:t>
            </w:r>
          </w:p>
        </w:tc>
        <w:tc>
          <w:tcPr>
            <w:tcW w:w="982" w:type="dxa"/>
            <w:vAlign w:val="center"/>
            <w:hideMark/>
          </w:tcPr>
          <w:p w:rsidR="00B9402B" w:rsidRPr="00B85D28" w:rsidRDefault="00B9402B" w:rsidP="00B85D28">
            <w:pPr>
              <w:spacing w:line="276" w:lineRule="auto"/>
              <w:jc w:val="center"/>
              <w:rPr>
                <w:rFonts w:ascii="Arial" w:hAnsi="Arial" w:cs="Arial"/>
              </w:rPr>
            </w:pPr>
            <w:r w:rsidRPr="00B85D28">
              <w:rPr>
                <w:color w:val="000000"/>
                <w:kern w:val="24"/>
              </w:rPr>
              <w:t>В-1469</w:t>
            </w:r>
          </w:p>
        </w:tc>
        <w:tc>
          <w:tcPr>
            <w:tcW w:w="1859" w:type="dxa"/>
            <w:vMerge/>
          </w:tcPr>
          <w:p w:rsidR="00B9402B" w:rsidRPr="00B85D28" w:rsidRDefault="00B9402B" w:rsidP="00B85D28">
            <w:pPr>
              <w:spacing w:line="276" w:lineRule="auto"/>
              <w:jc w:val="center"/>
              <w:rPr>
                <w:color w:val="000000"/>
                <w:kern w:val="24"/>
              </w:rPr>
            </w:pPr>
          </w:p>
        </w:tc>
      </w:tr>
      <w:tr w:rsidR="00B9402B" w:rsidRPr="00B85D28" w:rsidTr="00B85D28">
        <w:trPr>
          <w:trHeight w:val="269"/>
        </w:trPr>
        <w:tc>
          <w:tcPr>
            <w:tcW w:w="1474" w:type="dxa"/>
          </w:tcPr>
          <w:p w:rsidR="00B9402B" w:rsidRPr="00B85D28" w:rsidRDefault="00B9402B" w:rsidP="00B85D28">
            <w:pPr>
              <w:spacing w:line="276" w:lineRule="auto"/>
              <w:jc w:val="center"/>
              <w:rPr>
                <w:color w:val="000000"/>
                <w:kern w:val="24"/>
              </w:rPr>
            </w:pPr>
            <w:r w:rsidRPr="00B85D28">
              <w:rPr>
                <w:color w:val="000000"/>
                <w:kern w:val="24"/>
              </w:rPr>
              <w:t>1</w:t>
            </w:r>
          </w:p>
        </w:tc>
        <w:tc>
          <w:tcPr>
            <w:tcW w:w="3692" w:type="dxa"/>
            <w:hideMark/>
          </w:tcPr>
          <w:p w:rsidR="00B9402B" w:rsidRPr="00B85D28" w:rsidRDefault="00B9402B" w:rsidP="00B85D28">
            <w:pPr>
              <w:spacing w:line="276" w:lineRule="auto"/>
              <w:jc w:val="left"/>
              <w:rPr>
                <w:rFonts w:ascii="Arial" w:hAnsi="Arial" w:cs="Arial"/>
                <w:lang w:val="en-US"/>
              </w:rPr>
            </w:pPr>
            <w:r w:rsidRPr="00B85D28">
              <w:rPr>
                <w:color w:val="000000"/>
                <w:kern w:val="24"/>
                <w:lang w:val="en-US"/>
              </w:rPr>
              <w:t>Al</w:t>
            </w:r>
            <w:r w:rsidRPr="00621030">
              <w:rPr>
                <w:color w:val="000000"/>
                <w:kern w:val="24"/>
              </w:rPr>
              <w:t>-4</w:t>
            </w:r>
            <w:r w:rsidRPr="00B85D28">
              <w:rPr>
                <w:color w:val="000000"/>
                <w:kern w:val="24"/>
                <w:lang w:val="en-US"/>
              </w:rPr>
              <w:t>Cu</w:t>
            </w:r>
            <w:r w:rsidRPr="00621030">
              <w:rPr>
                <w:color w:val="000000"/>
                <w:kern w:val="24"/>
              </w:rPr>
              <w:t>-</w:t>
            </w:r>
            <w:proofErr w:type="spellStart"/>
            <w:r w:rsidRPr="00B85D28">
              <w:rPr>
                <w:color w:val="000000"/>
                <w:kern w:val="24"/>
                <w:lang w:val="en-US"/>
              </w:rPr>
              <w:t>Mn</w:t>
            </w:r>
            <w:proofErr w:type="spellEnd"/>
            <w:r w:rsidRPr="00621030">
              <w:rPr>
                <w:color w:val="000000"/>
                <w:kern w:val="24"/>
              </w:rPr>
              <w:t>-</w:t>
            </w:r>
            <w:proofErr w:type="spellStart"/>
            <w:r w:rsidRPr="00B85D28">
              <w:rPr>
                <w:color w:val="000000"/>
                <w:kern w:val="24"/>
                <w:lang w:val="en-US"/>
              </w:rPr>
              <w:t>Sc</w:t>
            </w:r>
            <w:proofErr w:type="spellEnd"/>
            <w:r w:rsidRPr="00621030">
              <w:rPr>
                <w:color w:val="000000"/>
                <w:kern w:val="24"/>
              </w:rPr>
              <w:t>-</w:t>
            </w:r>
            <w:r w:rsidRPr="00B85D28">
              <w:rPr>
                <w:color w:val="000000"/>
                <w:kern w:val="24"/>
                <w:lang w:val="en-US"/>
              </w:rPr>
              <w:t>Ti-</w:t>
            </w:r>
            <w:proofErr w:type="spellStart"/>
            <w:r w:rsidRPr="00B85D28">
              <w:rPr>
                <w:color w:val="000000"/>
                <w:kern w:val="24"/>
                <w:lang w:val="en-US"/>
              </w:rPr>
              <w:t>Zr</w:t>
            </w:r>
            <w:proofErr w:type="spellEnd"/>
            <w:r w:rsidRPr="00B85D28">
              <w:rPr>
                <w:color w:val="000000"/>
                <w:kern w:val="24"/>
                <w:lang w:val="en-US"/>
              </w:rPr>
              <w:t>-</w:t>
            </w:r>
            <w:proofErr w:type="spellStart"/>
            <w:r w:rsidRPr="00B85D28">
              <w:rPr>
                <w:color w:val="000000"/>
                <w:kern w:val="24"/>
                <w:lang w:val="en-US"/>
              </w:rPr>
              <w:t>Hf</w:t>
            </w:r>
            <w:proofErr w:type="spellEnd"/>
            <w:r w:rsidRPr="00B85D28">
              <w:rPr>
                <w:color w:val="000000"/>
                <w:kern w:val="24"/>
                <w:lang w:val="en-US"/>
              </w:rPr>
              <w:t>-</w:t>
            </w:r>
            <w:proofErr w:type="spellStart"/>
            <w:r w:rsidRPr="00B85D28">
              <w:rPr>
                <w:color w:val="000000"/>
                <w:kern w:val="24"/>
                <w:lang w:val="en-US"/>
              </w:rPr>
              <w:t>Nd</w:t>
            </w:r>
            <w:proofErr w:type="spellEnd"/>
            <w:r w:rsidRPr="00B85D28">
              <w:rPr>
                <w:color w:val="000000"/>
                <w:kern w:val="24"/>
                <w:lang w:val="en-US"/>
              </w:rPr>
              <w:t>-Ag</w:t>
            </w:r>
          </w:p>
        </w:tc>
        <w:tc>
          <w:tcPr>
            <w:tcW w:w="1119" w:type="dxa"/>
            <w:hideMark/>
          </w:tcPr>
          <w:p w:rsidR="00B9402B" w:rsidRPr="00B85D28" w:rsidRDefault="00B9402B" w:rsidP="00B85D28">
            <w:pPr>
              <w:spacing w:line="276" w:lineRule="auto"/>
              <w:jc w:val="center"/>
              <w:rPr>
                <w:rFonts w:ascii="Arial" w:hAnsi="Arial" w:cs="Arial"/>
              </w:rPr>
            </w:pPr>
            <w:r w:rsidRPr="00B85D28">
              <w:rPr>
                <w:color w:val="000000"/>
                <w:kern w:val="24"/>
              </w:rPr>
              <w:t>1,8</w:t>
            </w:r>
          </w:p>
        </w:tc>
        <w:tc>
          <w:tcPr>
            <w:tcW w:w="982" w:type="dxa"/>
            <w:hideMark/>
          </w:tcPr>
          <w:p w:rsidR="00B9402B" w:rsidRPr="00B85D28" w:rsidRDefault="00B9402B" w:rsidP="00B85D28">
            <w:pPr>
              <w:spacing w:line="276" w:lineRule="auto"/>
              <w:jc w:val="center"/>
              <w:rPr>
                <w:rFonts w:ascii="Arial" w:hAnsi="Arial" w:cs="Arial"/>
              </w:rPr>
            </w:pPr>
            <w:r w:rsidRPr="00B85D28">
              <w:rPr>
                <w:color w:val="000000"/>
                <w:kern w:val="24"/>
              </w:rPr>
              <w:t>2,7</w:t>
            </w:r>
          </w:p>
        </w:tc>
        <w:tc>
          <w:tcPr>
            <w:tcW w:w="1859" w:type="dxa"/>
            <w:vAlign w:val="center"/>
          </w:tcPr>
          <w:p w:rsidR="00B9402B" w:rsidRPr="00B85D28" w:rsidRDefault="00B9402B" w:rsidP="00B85D28">
            <w:pPr>
              <w:spacing w:line="276" w:lineRule="auto"/>
              <w:jc w:val="center"/>
              <w:rPr>
                <w:color w:val="000000"/>
                <w:kern w:val="24"/>
                <w:lang w:val="en-US"/>
              </w:rPr>
            </w:pPr>
            <w:r w:rsidRPr="00B85D28">
              <w:rPr>
                <w:color w:val="000000"/>
                <w:kern w:val="24"/>
                <w:lang w:val="en-US"/>
              </w:rPr>
              <w:t>70</w:t>
            </w:r>
          </w:p>
        </w:tc>
      </w:tr>
      <w:tr w:rsidR="00B9402B" w:rsidRPr="00B85D28" w:rsidTr="00B85D28">
        <w:trPr>
          <w:trHeight w:val="151"/>
        </w:trPr>
        <w:tc>
          <w:tcPr>
            <w:tcW w:w="1474" w:type="dxa"/>
          </w:tcPr>
          <w:p w:rsidR="00B9402B" w:rsidRPr="00B85D28" w:rsidRDefault="00B9402B" w:rsidP="00B85D28">
            <w:pPr>
              <w:spacing w:line="276" w:lineRule="auto"/>
              <w:jc w:val="center"/>
              <w:rPr>
                <w:color w:val="000000"/>
                <w:kern w:val="24"/>
              </w:rPr>
            </w:pPr>
            <w:r w:rsidRPr="00B85D28">
              <w:rPr>
                <w:color w:val="000000"/>
                <w:kern w:val="24"/>
              </w:rPr>
              <w:t>2</w:t>
            </w:r>
          </w:p>
        </w:tc>
        <w:tc>
          <w:tcPr>
            <w:tcW w:w="3692" w:type="dxa"/>
            <w:hideMark/>
          </w:tcPr>
          <w:p w:rsidR="00B9402B" w:rsidRPr="00B85D28" w:rsidRDefault="00B9402B" w:rsidP="00B85D28">
            <w:pPr>
              <w:spacing w:line="276" w:lineRule="auto"/>
              <w:jc w:val="left"/>
              <w:rPr>
                <w:rFonts w:ascii="Arial" w:hAnsi="Arial" w:cs="Arial"/>
                <w:lang w:val="en-US"/>
              </w:rPr>
            </w:pPr>
            <w:r w:rsidRPr="00B85D28">
              <w:rPr>
                <w:color w:val="000000"/>
                <w:kern w:val="24"/>
                <w:lang w:val="en-US"/>
              </w:rPr>
              <w:t>Al-6Cu-Mn-Sc-Ti-Zr-Hf-Nd-Ag</w:t>
            </w:r>
          </w:p>
        </w:tc>
        <w:tc>
          <w:tcPr>
            <w:tcW w:w="1119" w:type="dxa"/>
            <w:hideMark/>
          </w:tcPr>
          <w:p w:rsidR="00B9402B" w:rsidRPr="00B85D28" w:rsidRDefault="00B9402B" w:rsidP="00B85D28">
            <w:pPr>
              <w:spacing w:line="276" w:lineRule="auto"/>
              <w:jc w:val="center"/>
              <w:rPr>
                <w:rFonts w:ascii="Arial" w:hAnsi="Arial" w:cs="Arial"/>
              </w:rPr>
            </w:pPr>
            <w:r w:rsidRPr="00B85D28">
              <w:rPr>
                <w:color w:val="000000"/>
                <w:kern w:val="24"/>
              </w:rPr>
              <w:t>3,5</w:t>
            </w:r>
          </w:p>
        </w:tc>
        <w:tc>
          <w:tcPr>
            <w:tcW w:w="982" w:type="dxa"/>
            <w:hideMark/>
          </w:tcPr>
          <w:p w:rsidR="00B9402B" w:rsidRPr="00B85D28" w:rsidRDefault="00B9402B" w:rsidP="00B85D28">
            <w:pPr>
              <w:spacing w:line="276" w:lineRule="auto"/>
              <w:jc w:val="center"/>
              <w:rPr>
                <w:rFonts w:ascii="Arial" w:hAnsi="Arial" w:cs="Arial"/>
              </w:rPr>
            </w:pPr>
            <w:r w:rsidRPr="00B85D28">
              <w:rPr>
                <w:color w:val="000000"/>
                <w:kern w:val="24"/>
              </w:rPr>
              <w:t>3,64</w:t>
            </w:r>
          </w:p>
        </w:tc>
        <w:tc>
          <w:tcPr>
            <w:tcW w:w="1859" w:type="dxa"/>
            <w:vAlign w:val="center"/>
          </w:tcPr>
          <w:p w:rsidR="00B9402B" w:rsidRPr="00B85D28" w:rsidRDefault="00B9402B" w:rsidP="00B85D28">
            <w:pPr>
              <w:spacing w:line="276" w:lineRule="auto"/>
              <w:jc w:val="center"/>
              <w:rPr>
                <w:color w:val="000000"/>
                <w:kern w:val="24"/>
                <w:lang w:val="en-US"/>
              </w:rPr>
            </w:pPr>
            <w:r w:rsidRPr="00B85D28">
              <w:rPr>
                <w:color w:val="000000"/>
                <w:kern w:val="24"/>
                <w:lang w:val="en-US"/>
              </w:rPr>
              <w:t>88</w:t>
            </w:r>
          </w:p>
        </w:tc>
      </w:tr>
      <w:tr w:rsidR="00B9402B" w:rsidRPr="00B85D28" w:rsidTr="00B85D28">
        <w:trPr>
          <w:trHeight w:val="227"/>
        </w:trPr>
        <w:tc>
          <w:tcPr>
            <w:tcW w:w="1474" w:type="dxa"/>
          </w:tcPr>
          <w:p w:rsidR="00B9402B" w:rsidRPr="00B85D28" w:rsidRDefault="00B9402B" w:rsidP="00B85D28">
            <w:pPr>
              <w:spacing w:line="276" w:lineRule="auto"/>
              <w:jc w:val="center"/>
              <w:rPr>
                <w:color w:val="000000"/>
                <w:kern w:val="24"/>
              </w:rPr>
            </w:pPr>
            <w:r w:rsidRPr="00B85D28">
              <w:rPr>
                <w:color w:val="000000"/>
                <w:kern w:val="24"/>
              </w:rPr>
              <w:t>3</w:t>
            </w:r>
          </w:p>
        </w:tc>
        <w:tc>
          <w:tcPr>
            <w:tcW w:w="3692" w:type="dxa"/>
            <w:hideMark/>
          </w:tcPr>
          <w:p w:rsidR="00B9402B" w:rsidRPr="00B85D28" w:rsidRDefault="00B9402B" w:rsidP="00B85D28">
            <w:pPr>
              <w:spacing w:line="276" w:lineRule="auto"/>
              <w:jc w:val="left"/>
              <w:rPr>
                <w:rFonts w:ascii="Arial" w:hAnsi="Arial" w:cs="Arial"/>
                <w:lang w:val="en-US"/>
              </w:rPr>
            </w:pPr>
            <w:r w:rsidRPr="00B85D28">
              <w:rPr>
                <w:color w:val="000000"/>
                <w:kern w:val="24"/>
                <w:lang w:val="en-US"/>
              </w:rPr>
              <w:t>Al-6Cu-Sc-Ti-Zr-Dy-Ag</w:t>
            </w:r>
          </w:p>
        </w:tc>
        <w:tc>
          <w:tcPr>
            <w:tcW w:w="1119" w:type="dxa"/>
            <w:hideMark/>
          </w:tcPr>
          <w:p w:rsidR="00B9402B" w:rsidRPr="00B85D28" w:rsidRDefault="00B9402B" w:rsidP="00B85D28">
            <w:pPr>
              <w:spacing w:line="276" w:lineRule="auto"/>
              <w:jc w:val="center"/>
              <w:rPr>
                <w:rFonts w:ascii="Arial" w:hAnsi="Arial" w:cs="Arial"/>
              </w:rPr>
            </w:pPr>
            <w:r w:rsidRPr="00B85D28">
              <w:rPr>
                <w:color w:val="000000"/>
                <w:kern w:val="24"/>
              </w:rPr>
              <w:t>2,34</w:t>
            </w:r>
          </w:p>
        </w:tc>
        <w:tc>
          <w:tcPr>
            <w:tcW w:w="982" w:type="dxa"/>
            <w:hideMark/>
          </w:tcPr>
          <w:p w:rsidR="00B9402B" w:rsidRPr="00B85D28" w:rsidRDefault="00B9402B" w:rsidP="00B85D28">
            <w:pPr>
              <w:spacing w:line="276" w:lineRule="auto"/>
              <w:jc w:val="center"/>
              <w:rPr>
                <w:rFonts w:ascii="Arial" w:hAnsi="Arial" w:cs="Arial"/>
              </w:rPr>
            </w:pPr>
            <w:r w:rsidRPr="00B85D28">
              <w:rPr>
                <w:color w:val="000000"/>
                <w:kern w:val="24"/>
              </w:rPr>
              <w:t>2,48</w:t>
            </w:r>
          </w:p>
        </w:tc>
        <w:tc>
          <w:tcPr>
            <w:tcW w:w="1859" w:type="dxa"/>
            <w:vAlign w:val="center"/>
          </w:tcPr>
          <w:p w:rsidR="00B9402B" w:rsidRPr="00B85D28" w:rsidRDefault="00B9402B" w:rsidP="00B85D28">
            <w:pPr>
              <w:spacing w:line="276" w:lineRule="auto"/>
              <w:jc w:val="center"/>
              <w:rPr>
                <w:color w:val="000000"/>
                <w:kern w:val="24"/>
                <w:lang w:val="en-US"/>
              </w:rPr>
            </w:pPr>
            <w:r w:rsidRPr="00B85D28">
              <w:rPr>
                <w:color w:val="000000"/>
                <w:kern w:val="24"/>
                <w:lang w:val="en-US"/>
              </w:rPr>
              <w:t>77</w:t>
            </w:r>
          </w:p>
        </w:tc>
      </w:tr>
      <w:tr w:rsidR="00B9402B" w:rsidRPr="00B85D28" w:rsidTr="00B85D28">
        <w:trPr>
          <w:trHeight w:val="273"/>
        </w:trPr>
        <w:tc>
          <w:tcPr>
            <w:tcW w:w="1474" w:type="dxa"/>
          </w:tcPr>
          <w:p w:rsidR="00B9402B" w:rsidRPr="00B85D28" w:rsidRDefault="00B9402B" w:rsidP="00B85D28">
            <w:pPr>
              <w:spacing w:line="276" w:lineRule="auto"/>
              <w:jc w:val="center"/>
              <w:rPr>
                <w:color w:val="000000"/>
                <w:kern w:val="24"/>
              </w:rPr>
            </w:pPr>
            <w:r w:rsidRPr="00B85D28">
              <w:rPr>
                <w:color w:val="000000"/>
                <w:kern w:val="24"/>
              </w:rPr>
              <w:t>4</w:t>
            </w:r>
          </w:p>
        </w:tc>
        <w:tc>
          <w:tcPr>
            <w:tcW w:w="3692" w:type="dxa"/>
            <w:hideMark/>
          </w:tcPr>
          <w:p w:rsidR="00B9402B" w:rsidRPr="00B85D28" w:rsidRDefault="00B9402B" w:rsidP="00B85D28">
            <w:pPr>
              <w:spacing w:line="276" w:lineRule="auto"/>
              <w:jc w:val="left"/>
              <w:rPr>
                <w:rFonts w:ascii="Arial" w:hAnsi="Arial" w:cs="Arial"/>
                <w:lang w:val="en-US"/>
              </w:rPr>
            </w:pPr>
            <w:r w:rsidRPr="00B85D28">
              <w:rPr>
                <w:color w:val="000000"/>
                <w:kern w:val="24"/>
                <w:lang w:val="en-US"/>
              </w:rPr>
              <w:t>Al-6Cu-Mn-Ti-Zr-Hf-Ce-Ag</w:t>
            </w:r>
          </w:p>
        </w:tc>
        <w:tc>
          <w:tcPr>
            <w:tcW w:w="1119" w:type="dxa"/>
            <w:hideMark/>
          </w:tcPr>
          <w:p w:rsidR="00B9402B" w:rsidRPr="00B85D28" w:rsidRDefault="00B9402B" w:rsidP="00B85D28">
            <w:pPr>
              <w:spacing w:line="276" w:lineRule="auto"/>
              <w:jc w:val="center"/>
              <w:rPr>
                <w:rFonts w:ascii="Arial" w:hAnsi="Arial" w:cs="Arial"/>
              </w:rPr>
            </w:pPr>
            <w:r w:rsidRPr="00B85D28">
              <w:rPr>
                <w:color w:val="000000"/>
                <w:kern w:val="24"/>
              </w:rPr>
              <w:t>3,42</w:t>
            </w:r>
          </w:p>
        </w:tc>
        <w:tc>
          <w:tcPr>
            <w:tcW w:w="982" w:type="dxa"/>
            <w:hideMark/>
          </w:tcPr>
          <w:p w:rsidR="00B9402B" w:rsidRPr="00B85D28" w:rsidRDefault="00B9402B" w:rsidP="00B85D28">
            <w:pPr>
              <w:spacing w:line="276" w:lineRule="auto"/>
              <w:jc w:val="center"/>
              <w:rPr>
                <w:rFonts w:ascii="Arial" w:hAnsi="Arial" w:cs="Arial"/>
              </w:rPr>
            </w:pPr>
            <w:r w:rsidRPr="00B85D28">
              <w:rPr>
                <w:color w:val="000000"/>
                <w:kern w:val="24"/>
              </w:rPr>
              <w:t>3,1</w:t>
            </w:r>
          </w:p>
        </w:tc>
        <w:tc>
          <w:tcPr>
            <w:tcW w:w="1859" w:type="dxa"/>
            <w:vAlign w:val="center"/>
          </w:tcPr>
          <w:p w:rsidR="00B9402B" w:rsidRPr="00B85D28" w:rsidRDefault="00B9402B" w:rsidP="00B85D28">
            <w:pPr>
              <w:spacing w:line="276" w:lineRule="auto"/>
              <w:jc w:val="center"/>
              <w:rPr>
                <w:color w:val="000000"/>
                <w:kern w:val="24"/>
                <w:lang w:val="en-US"/>
              </w:rPr>
            </w:pPr>
            <w:r w:rsidRPr="00B85D28">
              <w:rPr>
                <w:color w:val="000000"/>
                <w:kern w:val="24"/>
                <w:lang w:val="en-US"/>
              </w:rPr>
              <w:t>88</w:t>
            </w:r>
          </w:p>
        </w:tc>
      </w:tr>
      <w:tr w:rsidR="00B9402B" w:rsidRPr="00B85D28" w:rsidTr="00B85D28">
        <w:trPr>
          <w:trHeight w:val="60"/>
        </w:trPr>
        <w:tc>
          <w:tcPr>
            <w:tcW w:w="1474" w:type="dxa"/>
          </w:tcPr>
          <w:p w:rsidR="00B9402B" w:rsidRPr="00B85D28" w:rsidRDefault="00B9402B" w:rsidP="00B85D28">
            <w:pPr>
              <w:spacing w:line="276" w:lineRule="auto"/>
              <w:jc w:val="center"/>
              <w:rPr>
                <w:color w:val="000000"/>
                <w:kern w:val="24"/>
              </w:rPr>
            </w:pPr>
            <w:r w:rsidRPr="00B85D28">
              <w:rPr>
                <w:color w:val="000000"/>
                <w:kern w:val="24"/>
              </w:rPr>
              <w:t>5</w:t>
            </w:r>
          </w:p>
        </w:tc>
        <w:tc>
          <w:tcPr>
            <w:tcW w:w="3692" w:type="dxa"/>
            <w:hideMark/>
          </w:tcPr>
          <w:p w:rsidR="00B9402B" w:rsidRPr="00B85D28" w:rsidRDefault="00B9402B" w:rsidP="00B85D28">
            <w:pPr>
              <w:spacing w:line="276" w:lineRule="auto"/>
              <w:jc w:val="left"/>
              <w:rPr>
                <w:rFonts w:ascii="Arial" w:hAnsi="Arial" w:cs="Arial"/>
                <w:lang w:val="en-US"/>
              </w:rPr>
            </w:pPr>
            <w:r w:rsidRPr="00B85D28">
              <w:rPr>
                <w:color w:val="000000"/>
                <w:kern w:val="24"/>
                <w:lang w:val="en-US"/>
              </w:rPr>
              <w:t>Al-6Cu-Mn-Sc-Hf-Ce-Y</w:t>
            </w:r>
          </w:p>
        </w:tc>
        <w:tc>
          <w:tcPr>
            <w:tcW w:w="1119" w:type="dxa"/>
            <w:hideMark/>
          </w:tcPr>
          <w:p w:rsidR="00B9402B" w:rsidRPr="00B85D28" w:rsidRDefault="00B9402B" w:rsidP="00B85D28">
            <w:pPr>
              <w:spacing w:line="276" w:lineRule="auto"/>
              <w:jc w:val="center"/>
              <w:rPr>
                <w:rFonts w:ascii="Arial" w:hAnsi="Arial" w:cs="Arial"/>
              </w:rPr>
            </w:pPr>
            <w:r w:rsidRPr="00B85D28">
              <w:rPr>
                <w:color w:val="000000"/>
                <w:kern w:val="24"/>
              </w:rPr>
              <w:t>2,1</w:t>
            </w:r>
          </w:p>
        </w:tc>
        <w:tc>
          <w:tcPr>
            <w:tcW w:w="982" w:type="dxa"/>
            <w:hideMark/>
          </w:tcPr>
          <w:p w:rsidR="00B9402B" w:rsidRPr="00B85D28" w:rsidRDefault="00B9402B" w:rsidP="00B85D28">
            <w:pPr>
              <w:spacing w:line="276" w:lineRule="auto"/>
              <w:jc w:val="center"/>
              <w:rPr>
                <w:rFonts w:ascii="Arial" w:hAnsi="Arial" w:cs="Arial"/>
              </w:rPr>
            </w:pPr>
            <w:r w:rsidRPr="00B85D28">
              <w:rPr>
                <w:color w:val="000000"/>
                <w:kern w:val="24"/>
              </w:rPr>
              <w:t>2,7</w:t>
            </w:r>
          </w:p>
        </w:tc>
        <w:tc>
          <w:tcPr>
            <w:tcW w:w="1859" w:type="dxa"/>
            <w:vAlign w:val="center"/>
          </w:tcPr>
          <w:p w:rsidR="00B9402B" w:rsidRPr="00B85D28" w:rsidRDefault="00B9402B" w:rsidP="00B85D28">
            <w:pPr>
              <w:spacing w:line="276" w:lineRule="auto"/>
              <w:jc w:val="center"/>
              <w:rPr>
                <w:color w:val="000000"/>
                <w:kern w:val="24"/>
                <w:lang w:val="en-US"/>
              </w:rPr>
            </w:pPr>
            <w:r w:rsidRPr="00B85D28">
              <w:rPr>
                <w:color w:val="000000"/>
                <w:kern w:val="24"/>
                <w:lang w:val="en-US"/>
              </w:rPr>
              <w:t>77</w:t>
            </w:r>
          </w:p>
        </w:tc>
      </w:tr>
      <w:tr w:rsidR="00B9402B" w:rsidRPr="00B85D28" w:rsidTr="00B85D28">
        <w:trPr>
          <w:trHeight w:val="277"/>
        </w:trPr>
        <w:tc>
          <w:tcPr>
            <w:tcW w:w="1474" w:type="dxa"/>
          </w:tcPr>
          <w:p w:rsidR="00B9402B" w:rsidRPr="00B85D28" w:rsidRDefault="00B9402B" w:rsidP="00B85D28">
            <w:pPr>
              <w:spacing w:line="276" w:lineRule="auto"/>
              <w:jc w:val="center"/>
              <w:rPr>
                <w:color w:val="000000"/>
                <w:kern w:val="24"/>
              </w:rPr>
            </w:pPr>
            <w:r w:rsidRPr="00B85D28">
              <w:rPr>
                <w:color w:val="000000"/>
                <w:kern w:val="24"/>
              </w:rPr>
              <w:t>6</w:t>
            </w:r>
          </w:p>
        </w:tc>
        <w:tc>
          <w:tcPr>
            <w:tcW w:w="3692" w:type="dxa"/>
            <w:hideMark/>
          </w:tcPr>
          <w:p w:rsidR="00B9402B" w:rsidRPr="00B85D28" w:rsidRDefault="00B9402B" w:rsidP="00B85D28">
            <w:pPr>
              <w:spacing w:line="276" w:lineRule="auto"/>
              <w:jc w:val="left"/>
              <w:rPr>
                <w:rFonts w:ascii="Arial" w:hAnsi="Arial" w:cs="Arial"/>
                <w:lang w:val="en-US"/>
              </w:rPr>
            </w:pPr>
            <w:r w:rsidRPr="00B85D28">
              <w:rPr>
                <w:color w:val="000000"/>
                <w:kern w:val="24"/>
                <w:lang w:val="en-US"/>
              </w:rPr>
              <w:t>Al-6Cu-Mn-Sc-Ce-Nd-Dy</w:t>
            </w:r>
          </w:p>
        </w:tc>
        <w:tc>
          <w:tcPr>
            <w:tcW w:w="1119" w:type="dxa"/>
            <w:hideMark/>
          </w:tcPr>
          <w:p w:rsidR="00B9402B" w:rsidRPr="00B85D28" w:rsidRDefault="00B9402B" w:rsidP="00B85D28">
            <w:pPr>
              <w:spacing w:line="276" w:lineRule="auto"/>
              <w:jc w:val="center"/>
              <w:rPr>
                <w:rFonts w:ascii="Arial" w:hAnsi="Arial" w:cs="Arial"/>
              </w:rPr>
            </w:pPr>
            <w:r w:rsidRPr="00B85D28">
              <w:rPr>
                <w:color w:val="000000"/>
                <w:kern w:val="24"/>
              </w:rPr>
              <w:t>2,55</w:t>
            </w:r>
          </w:p>
        </w:tc>
        <w:tc>
          <w:tcPr>
            <w:tcW w:w="982" w:type="dxa"/>
            <w:hideMark/>
          </w:tcPr>
          <w:p w:rsidR="00B9402B" w:rsidRPr="00B85D28" w:rsidRDefault="00B9402B" w:rsidP="00B85D28">
            <w:pPr>
              <w:spacing w:line="276" w:lineRule="auto"/>
              <w:jc w:val="center"/>
              <w:rPr>
                <w:rFonts w:ascii="Arial" w:hAnsi="Arial" w:cs="Arial"/>
              </w:rPr>
            </w:pPr>
            <w:r w:rsidRPr="00B85D28">
              <w:rPr>
                <w:color w:val="000000"/>
                <w:kern w:val="24"/>
              </w:rPr>
              <w:t>2,87</w:t>
            </w:r>
          </w:p>
        </w:tc>
        <w:tc>
          <w:tcPr>
            <w:tcW w:w="1859" w:type="dxa"/>
            <w:vAlign w:val="center"/>
          </w:tcPr>
          <w:p w:rsidR="00B9402B" w:rsidRPr="00B85D28" w:rsidRDefault="00B9402B" w:rsidP="00B85D28">
            <w:pPr>
              <w:spacing w:line="276" w:lineRule="auto"/>
              <w:jc w:val="center"/>
              <w:rPr>
                <w:color w:val="000000"/>
                <w:kern w:val="24"/>
                <w:lang w:val="en-US"/>
              </w:rPr>
            </w:pPr>
            <w:r w:rsidRPr="00B85D28">
              <w:rPr>
                <w:color w:val="000000"/>
                <w:kern w:val="24"/>
                <w:lang w:val="en-US"/>
              </w:rPr>
              <w:t>82</w:t>
            </w:r>
          </w:p>
        </w:tc>
      </w:tr>
      <w:tr w:rsidR="00B9402B" w:rsidRPr="00B85D28" w:rsidTr="00B85D28">
        <w:trPr>
          <w:trHeight w:val="281"/>
        </w:trPr>
        <w:tc>
          <w:tcPr>
            <w:tcW w:w="1474" w:type="dxa"/>
          </w:tcPr>
          <w:p w:rsidR="00B9402B" w:rsidRPr="00B85D28" w:rsidRDefault="00B9402B" w:rsidP="00B85D28">
            <w:pPr>
              <w:spacing w:line="276" w:lineRule="auto"/>
              <w:jc w:val="center"/>
              <w:rPr>
                <w:color w:val="000000"/>
                <w:kern w:val="24"/>
              </w:rPr>
            </w:pPr>
            <w:r w:rsidRPr="00B85D28">
              <w:rPr>
                <w:color w:val="000000"/>
                <w:kern w:val="24"/>
              </w:rPr>
              <w:t>7</w:t>
            </w:r>
          </w:p>
        </w:tc>
        <w:tc>
          <w:tcPr>
            <w:tcW w:w="3692" w:type="dxa"/>
            <w:hideMark/>
          </w:tcPr>
          <w:p w:rsidR="00B9402B" w:rsidRPr="00B85D28" w:rsidRDefault="00B9402B" w:rsidP="00B85D28">
            <w:pPr>
              <w:spacing w:line="276" w:lineRule="auto"/>
              <w:jc w:val="left"/>
              <w:rPr>
                <w:rFonts w:ascii="Arial" w:hAnsi="Arial" w:cs="Arial"/>
                <w:lang w:val="en-US"/>
              </w:rPr>
            </w:pPr>
            <w:r w:rsidRPr="00B85D28">
              <w:rPr>
                <w:color w:val="000000"/>
                <w:kern w:val="24"/>
                <w:lang w:val="en-US"/>
              </w:rPr>
              <w:t>Al-6Cu-Mn-Sc-Hf-Dy-Ag</w:t>
            </w:r>
          </w:p>
        </w:tc>
        <w:tc>
          <w:tcPr>
            <w:tcW w:w="1119" w:type="dxa"/>
            <w:hideMark/>
          </w:tcPr>
          <w:p w:rsidR="00B9402B" w:rsidRPr="00B85D28" w:rsidRDefault="00B9402B" w:rsidP="00B85D28">
            <w:pPr>
              <w:spacing w:line="276" w:lineRule="auto"/>
              <w:jc w:val="center"/>
              <w:rPr>
                <w:rFonts w:ascii="Arial" w:hAnsi="Arial" w:cs="Arial"/>
              </w:rPr>
            </w:pPr>
            <w:r w:rsidRPr="00B85D28">
              <w:rPr>
                <w:color w:val="000000"/>
                <w:kern w:val="24"/>
              </w:rPr>
              <w:t>2,7</w:t>
            </w:r>
          </w:p>
        </w:tc>
        <w:tc>
          <w:tcPr>
            <w:tcW w:w="982" w:type="dxa"/>
            <w:hideMark/>
          </w:tcPr>
          <w:p w:rsidR="00B9402B" w:rsidRPr="00B85D28" w:rsidRDefault="00B9402B" w:rsidP="00B85D28">
            <w:pPr>
              <w:spacing w:line="276" w:lineRule="auto"/>
              <w:jc w:val="center"/>
              <w:rPr>
                <w:rFonts w:ascii="Arial" w:hAnsi="Arial" w:cs="Arial"/>
              </w:rPr>
            </w:pPr>
            <w:r w:rsidRPr="00B85D28">
              <w:rPr>
                <w:color w:val="000000"/>
                <w:kern w:val="24"/>
              </w:rPr>
              <w:t>2,89</w:t>
            </w:r>
          </w:p>
        </w:tc>
        <w:tc>
          <w:tcPr>
            <w:tcW w:w="1859" w:type="dxa"/>
            <w:vAlign w:val="center"/>
          </w:tcPr>
          <w:p w:rsidR="00B9402B" w:rsidRPr="00B85D28" w:rsidRDefault="00B9402B" w:rsidP="00B85D28">
            <w:pPr>
              <w:spacing w:line="276" w:lineRule="auto"/>
              <w:jc w:val="center"/>
              <w:rPr>
                <w:color w:val="000000"/>
                <w:kern w:val="24"/>
                <w:lang w:val="en-US"/>
              </w:rPr>
            </w:pPr>
            <w:r w:rsidRPr="00B85D28">
              <w:rPr>
                <w:color w:val="000000"/>
                <w:kern w:val="24"/>
                <w:lang w:val="en-US"/>
              </w:rPr>
              <w:t>85</w:t>
            </w:r>
          </w:p>
        </w:tc>
      </w:tr>
      <w:tr w:rsidR="00B9402B" w:rsidRPr="00B85D28" w:rsidTr="00B85D28">
        <w:trPr>
          <w:trHeight w:val="271"/>
        </w:trPr>
        <w:tc>
          <w:tcPr>
            <w:tcW w:w="1474" w:type="dxa"/>
          </w:tcPr>
          <w:p w:rsidR="00B9402B" w:rsidRPr="00B85D28" w:rsidRDefault="00B9402B" w:rsidP="00B85D28">
            <w:pPr>
              <w:spacing w:line="276" w:lineRule="auto"/>
              <w:jc w:val="center"/>
              <w:rPr>
                <w:color w:val="000000"/>
                <w:kern w:val="24"/>
              </w:rPr>
            </w:pPr>
            <w:r w:rsidRPr="00B85D28">
              <w:rPr>
                <w:color w:val="000000"/>
                <w:kern w:val="24"/>
              </w:rPr>
              <w:t>8</w:t>
            </w:r>
          </w:p>
        </w:tc>
        <w:tc>
          <w:tcPr>
            <w:tcW w:w="3692" w:type="dxa"/>
            <w:hideMark/>
          </w:tcPr>
          <w:p w:rsidR="00B9402B" w:rsidRPr="00B85D28" w:rsidRDefault="00B9402B" w:rsidP="00B85D28">
            <w:pPr>
              <w:spacing w:line="276" w:lineRule="auto"/>
              <w:jc w:val="left"/>
              <w:rPr>
                <w:rFonts w:ascii="Arial" w:hAnsi="Arial" w:cs="Arial"/>
                <w:lang w:val="en-US"/>
              </w:rPr>
            </w:pPr>
            <w:r w:rsidRPr="00B85D28">
              <w:rPr>
                <w:color w:val="000000"/>
                <w:kern w:val="24"/>
                <w:lang w:val="en-US"/>
              </w:rPr>
              <w:t>Al-10Cu-Mn-Sc-Ti-Zr-Hf-Nd-Ag</w:t>
            </w:r>
          </w:p>
        </w:tc>
        <w:tc>
          <w:tcPr>
            <w:tcW w:w="1119" w:type="dxa"/>
            <w:hideMark/>
          </w:tcPr>
          <w:p w:rsidR="00B9402B" w:rsidRPr="00B85D28" w:rsidRDefault="00B9402B" w:rsidP="00B85D28">
            <w:pPr>
              <w:spacing w:line="276" w:lineRule="auto"/>
              <w:jc w:val="center"/>
              <w:rPr>
                <w:rFonts w:ascii="Arial" w:hAnsi="Arial" w:cs="Arial"/>
              </w:rPr>
            </w:pPr>
            <w:r w:rsidRPr="00B85D28">
              <w:rPr>
                <w:color w:val="000000"/>
                <w:kern w:val="24"/>
              </w:rPr>
              <w:t>3,64</w:t>
            </w:r>
          </w:p>
        </w:tc>
        <w:tc>
          <w:tcPr>
            <w:tcW w:w="982" w:type="dxa"/>
            <w:hideMark/>
          </w:tcPr>
          <w:p w:rsidR="00B9402B" w:rsidRPr="00B85D28" w:rsidRDefault="00B9402B" w:rsidP="00B85D28">
            <w:pPr>
              <w:spacing w:line="276" w:lineRule="auto"/>
              <w:jc w:val="center"/>
              <w:rPr>
                <w:rFonts w:ascii="Arial" w:hAnsi="Arial" w:cs="Arial"/>
              </w:rPr>
            </w:pPr>
            <w:r w:rsidRPr="00B85D28">
              <w:rPr>
                <w:color w:val="000000"/>
                <w:kern w:val="24"/>
              </w:rPr>
              <w:t>3,9</w:t>
            </w:r>
          </w:p>
        </w:tc>
        <w:tc>
          <w:tcPr>
            <w:tcW w:w="1859" w:type="dxa"/>
            <w:vAlign w:val="center"/>
          </w:tcPr>
          <w:p w:rsidR="00B9402B" w:rsidRPr="00B85D28" w:rsidRDefault="00B9402B" w:rsidP="00B85D28">
            <w:pPr>
              <w:spacing w:line="276" w:lineRule="auto"/>
              <w:jc w:val="center"/>
              <w:rPr>
                <w:color w:val="000000"/>
                <w:kern w:val="24"/>
                <w:lang w:val="en-US"/>
              </w:rPr>
            </w:pPr>
            <w:r w:rsidRPr="00B85D28">
              <w:rPr>
                <w:color w:val="000000"/>
                <w:kern w:val="24"/>
                <w:lang w:val="en-US"/>
              </w:rPr>
              <w:t>87</w:t>
            </w:r>
          </w:p>
        </w:tc>
      </w:tr>
      <w:tr w:rsidR="00B9402B" w:rsidRPr="00B85D28" w:rsidTr="00B85D28">
        <w:trPr>
          <w:trHeight w:val="276"/>
        </w:trPr>
        <w:tc>
          <w:tcPr>
            <w:tcW w:w="1474" w:type="dxa"/>
          </w:tcPr>
          <w:p w:rsidR="00B9402B" w:rsidRPr="00B85D28" w:rsidRDefault="00B9402B" w:rsidP="00B85D28">
            <w:pPr>
              <w:spacing w:line="276" w:lineRule="auto"/>
              <w:jc w:val="center"/>
              <w:rPr>
                <w:color w:val="000000"/>
                <w:kern w:val="24"/>
              </w:rPr>
            </w:pPr>
            <w:r w:rsidRPr="00B85D28">
              <w:rPr>
                <w:color w:val="000000"/>
                <w:kern w:val="24"/>
              </w:rPr>
              <w:t>9</w:t>
            </w:r>
          </w:p>
        </w:tc>
        <w:tc>
          <w:tcPr>
            <w:tcW w:w="3692" w:type="dxa"/>
            <w:hideMark/>
          </w:tcPr>
          <w:p w:rsidR="00B9402B" w:rsidRPr="00B85D28" w:rsidRDefault="00B9402B" w:rsidP="00B85D28">
            <w:pPr>
              <w:spacing w:line="276" w:lineRule="auto"/>
              <w:jc w:val="left"/>
              <w:rPr>
                <w:rFonts w:ascii="Arial" w:hAnsi="Arial" w:cs="Arial"/>
                <w:lang w:val="en-US"/>
              </w:rPr>
            </w:pPr>
            <w:r w:rsidRPr="00B85D28">
              <w:rPr>
                <w:color w:val="000000"/>
                <w:kern w:val="24"/>
                <w:lang w:val="en-US"/>
              </w:rPr>
              <w:t>Al-10Cu-Sc-Ce-Nd-Dy</w:t>
            </w:r>
          </w:p>
        </w:tc>
        <w:tc>
          <w:tcPr>
            <w:tcW w:w="1119" w:type="dxa"/>
            <w:hideMark/>
          </w:tcPr>
          <w:p w:rsidR="00B9402B" w:rsidRPr="00B85D28" w:rsidRDefault="00B9402B" w:rsidP="00B85D28">
            <w:pPr>
              <w:spacing w:line="276" w:lineRule="auto"/>
              <w:jc w:val="center"/>
              <w:rPr>
                <w:rFonts w:ascii="Arial" w:hAnsi="Arial" w:cs="Arial"/>
              </w:rPr>
            </w:pPr>
            <w:r w:rsidRPr="00B85D28">
              <w:rPr>
                <w:color w:val="000000"/>
                <w:kern w:val="24"/>
              </w:rPr>
              <w:t>2,34</w:t>
            </w:r>
          </w:p>
        </w:tc>
        <w:tc>
          <w:tcPr>
            <w:tcW w:w="982" w:type="dxa"/>
            <w:hideMark/>
          </w:tcPr>
          <w:p w:rsidR="00B9402B" w:rsidRPr="00B85D28" w:rsidRDefault="00B9402B" w:rsidP="00B85D28">
            <w:pPr>
              <w:spacing w:line="276" w:lineRule="auto"/>
              <w:jc w:val="center"/>
              <w:rPr>
                <w:rFonts w:ascii="Arial" w:hAnsi="Arial" w:cs="Arial"/>
              </w:rPr>
            </w:pPr>
            <w:r w:rsidRPr="00B85D28">
              <w:rPr>
                <w:color w:val="000000"/>
                <w:kern w:val="24"/>
              </w:rPr>
              <w:t>2,89</w:t>
            </w:r>
          </w:p>
        </w:tc>
        <w:tc>
          <w:tcPr>
            <w:tcW w:w="1859" w:type="dxa"/>
            <w:vAlign w:val="center"/>
          </w:tcPr>
          <w:p w:rsidR="00B9402B" w:rsidRPr="00B85D28" w:rsidRDefault="00B9402B" w:rsidP="00B85D28">
            <w:pPr>
              <w:spacing w:line="276" w:lineRule="auto"/>
              <w:jc w:val="center"/>
              <w:rPr>
                <w:color w:val="000000"/>
                <w:kern w:val="24"/>
                <w:lang w:val="en-US"/>
              </w:rPr>
            </w:pPr>
            <w:r w:rsidRPr="00B85D28">
              <w:rPr>
                <w:color w:val="000000"/>
                <w:kern w:val="24"/>
                <w:lang w:val="en-US"/>
              </w:rPr>
              <w:t>76</w:t>
            </w:r>
          </w:p>
        </w:tc>
      </w:tr>
      <w:tr w:rsidR="00B9402B" w:rsidRPr="00B85D28" w:rsidTr="00B85D28">
        <w:trPr>
          <w:trHeight w:val="266"/>
        </w:trPr>
        <w:tc>
          <w:tcPr>
            <w:tcW w:w="1474" w:type="dxa"/>
          </w:tcPr>
          <w:p w:rsidR="00B9402B" w:rsidRPr="00B85D28" w:rsidRDefault="00B9402B" w:rsidP="00B85D28">
            <w:pPr>
              <w:spacing w:line="276" w:lineRule="auto"/>
              <w:jc w:val="center"/>
              <w:rPr>
                <w:color w:val="000000"/>
                <w:kern w:val="24"/>
              </w:rPr>
            </w:pPr>
            <w:r w:rsidRPr="00B85D28">
              <w:rPr>
                <w:color w:val="000000"/>
                <w:kern w:val="24"/>
              </w:rPr>
              <w:t>10</w:t>
            </w:r>
          </w:p>
        </w:tc>
        <w:tc>
          <w:tcPr>
            <w:tcW w:w="3692" w:type="dxa"/>
            <w:hideMark/>
          </w:tcPr>
          <w:p w:rsidR="00B9402B" w:rsidRPr="00B85D28" w:rsidRDefault="00B9402B" w:rsidP="00B85D28">
            <w:pPr>
              <w:spacing w:line="276" w:lineRule="auto"/>
              <w:jc w:val="left"/>
              <w:rPr>
                <w:rFonts w:ascii="Arial" w:hAnsi="Arial" w:cs="Arial"/>
                <w:lang w:val="en-US"/>
              </w:rPr>
            </w:pPr>
            <w:r w:rsidRPr="00B85D28">
              <w:rPr>
                <w:color w:val="000000"/>
                <w:kern w:val="24"/>
                <w:lang w:val="en-US"/>
              </w:rPr>
              <w:t>Al-10Cu-Mn-Hf-Ce-Nd-Dy</w:t>
            </w:r>
          </w:p>
        </w:tc>
        <w:tc>
          <w:tcPr>
            <w:tcW w:w="1119" w:type="dxa"/>
            <w:hideMark/>
          </w:tcPr>
          <w:p w:rsidR="00B9402B" w:rsidRPr="00B85D28" w:rsidRDefault="00B9402B" w:rsidP="00B85D28">
            <w:pPr>
              <w:spacing w:line="276" w:lineRule="auto"/>
              <w:jc w:val="center"/>
              <w:rPr>
                <w:rFonts w:ascii="Arial" w:hAnsi="Arial" w:cs="Arial"/>
              </w:rPr>
            </w:pPr>
            <w:r w:rsidRPr="00B85D28">
              <w:rPr>
                <w:color w:val="000000"/>
                <w:kern w:val="24"/>
              </w:rPr>
              <w:t>2,1</w:t>
            </w:r>
          </w:p>
        </w:tc>
        <w:tc>
          <w:tcPr>
            <w:tcW w:w="982" w:type="dxa"/>
            <w:hideMark/>
          </w:tcPr>
          <w:p w:rsidR="00B9402B" w:rsidRPr="00B85D28" w:rsidRDefault="00B9402B" w:rsidP="00B85D28">
            <w:pPr>
              <w:spacing w:line="276" w:lineRule="auto"/>
              <w:jc w:val="center"/>
              <w:rPr>
                <w:rFonts w:ascii="Arial" w:hAnsi="Arial" w:cs="Arial"/>
              </w:rPr>
            </w:pPr>
            <w:r w:rsidRPr="00B85D28">
              <w:rPr>
                <w:color w:val="000000"/>
                <w:kern w:val="24"/>
              </w:rPr>
              <w:t>2,55</w:t>
            </w:r>
          </w:p>
        </w:tc>
        <w:tc>
          <w:tcPr>
            <w:tcW w:w="1859" w:type="dxa"/>
            <w:vAlign w:val="center"/>
          </w:tcPr>
          <w:p w:rsidR="00B9402B" w:rsidRPr="00B85D28" w:rsidRDefault="00B9402B" w:rsidP="00B85D28">
            <w:pPr>
              <w:spacing w:line="276" w:lineRule="auto"/>
              <w:jc w:val="center"/>
              <w:rPr>
                <w:color w:val="000000"/>
                <w:kern w:val="24"/>
                <w:lang w:val="en-US"/>
              </w:rPr>
            </w:pPr>
            <w:r w:rsidRPr="00B85D28">
              <w:rPr>
                <w:color w:val="000000"/>
                <w:kern w:val="24"/>
                <w:lang w:val="en-US"/>
              </w:rPr>
              <w:t>77</w:t>
            </w:r>
          </w:p>
        </w:tc>
      </w:tr>
      <w:tr w:rsidR="00B9402B" w:rsidRPr="00B85D28" w:rsidTr="00B85D28">
        <w:trPr>
          <w:trHeight w:val="270"/>
        </w:trPr>
        <w:tc>
          <w:tcPr>
            <w:tcW w:w="1474" w:type="dxa"/>
          </w:tcPr>
          <w:p w:rsidR="00B9402B" w:rsidRPr="00B85D28" w:rsidRDefault="00B9402B" w:rsidP="00B85D28">
            <w:pPr>
              <w:spacing w:line="276" w:lineRule="auto"/>
              <w:jc w:val="center"/>
              <w:rPr>
                <w:color w:val="000000"/>
                <w:kern w:val="24"/>
              </w:rPr>
            </w:pPr>
            <w:r w:rsidRPr="00B85D28">
              <w:rPr>
                <w:color w:val="000000"/>
                <w:kern w:val="24"/>
              </w:rPr>
              <w:t>Св1201</w:t>
            </w:r>
          </w:p>
        </w:tc>
        <w:tc>
          <w:tcPr>
            <w:tcW w:w="3692" w:type="dxa"/>
            <w:hideMark/>
          </w:tcPr>
          <w:p w:rsidR="00B9402B" w:rsidRPr="00B85D28" w:rsidRDefault="00B9402B" w:rsidP="00B85D28">
            <w:pPr>
              <w:spacing w:line="276" w:lineRule="auto"/>
              <w:jc w:val="left"/>
              <w:rPr>
                <w:rFonts w:ascii="Arial" w:hAnsi="Arial" w:cs="Arial"/>
                <w:lang w:val="en-US"/>
              </w:rPr>
            </w:pPr>
            <w:r w:rsidRPr="00B85D28">
              <w:rPr>
                <w:color w:val="000000"/>
                <w:kern w:val="24"/>
                <w:lang w:val="en-US"/>
              </w:rPr>
              <w:t>Al-6Cu-Mn-Ti-Zr</w:t>
            </w:r>
          </w:p>
        </w:tc>
        <w:tc>
          <w:tcPr>
            <w:tcW w:w="1119" w:type="dxa"/>
            <w:hideMark/>
          </w:tcPr>
          <w:p w:rsidR="00B9402B" w:rsidRPr="00B85D28" w:rsidRDefault="00B9402B" w:rsidP="00B85D28">
            <w:pPr>
              <w:spacing w:line="276" w:lineRule="auto"/>
              <w:jc w:val="center"/>
              <w:rPr>
                <w:rFonts w:ascii="Arial" w:hAnsi="Arial" w:cs="Arial"/>
              </w:rPr>
            </w:pPr>
            <w:r w:rsidRPr="00B85D28">
              <w:rPr>
                <w:color w:val="000000"/>
                <w:kern w:val="24"/>
              </w:rPr>
              <w:t>2,34</w:t>
            </w:r>
          </w:p>
        </w:tc>
        <w:tc>
          <w:tcPr>
            <w:tcW w:w="982" w:type="dxa"/>
            <w:hideMark/>
          </w:tcPr>
          <w:p w:rsidR="00B9402B" w:rsidRPr="00B85D28" w:rsidRDefault="00B9402B" w:rsidP="00B85D28">
            <w:pPr>
              <w:spacing w:line="276" w:lineRule="auto"/>
              <w:jc w:val="center"/>
              <w:rPr>
                <w:rFonts w:ascii="Arial" w:hAnsi="Arial" w:cs="Arial"/>
              </w:rPr>
            </w:pPr>
            <w:r w:rsidRPr="00B85D28">
              <w:rPr>
                <w:color w:val="000000"/>
                <w:kern w:val="24"/>
              </w:rPr>
              <w:t>2,55</w:t>
            </w:r>
          </w:p>
        </w:tc>
        <w:tc>
          <w:tcPr>
            <w:tcW w:w="1859" w:type="dxa"/>
          </w:tcPr>
          <w:p w:rsidR="00B9402B" w:rsidRPr="00B85D28" w:rsidRDefault="00B9402B" w:rsidP="00B85D28">
            <w:pPr>
              <w:spacing w:line="276" w:lineRule="auto"/>
              <w:jc w:val="center"/>
              <w:rPr>
                <w:color w:val="000000"/>
                <w:kern w:val="24"/>
              </w:rPr>
            </w:pPr>
            <w:r w:rsidRPr="00B85D28">
              <w:rPr>
                <w:color w:val="000000"/>
                <w:kern w:val="24"/>
              </w:rPr>
              <w:t>-</w:t>
            </w:r>
          </w:p>
        </w:tc>
      </w:tr>
    </w:tbl>
    <w:p w:rsidR="00B9402B" w:rsidRPr="00B85D28" w:rsidRDefault="00B9402B" w:rsidP="00B85D28">
      <w:pPr>
        <w:spacing w:line="276" w:lineRule="auto"/>
        <w:ind w:firstLine="709"/>
      </w:pPr>
    </w:p>
    <w:p w:rsidR="004C3E07" w:rsidRPr="003558B4" w:rsidRDefault="004C3E07" w:rsidP="003558B4">
      <w:pPr>
        <w:spacing w:line="360" w:lineRule="auto"/>
        <w:ind w:firstLine="709"/>
        <w:rPr>
          <w:sz w:val="28"/>
          <w:szCs w:val="28"/>
        </w:rPr>
      </w:pPr>
      <w:r w:rsidRPr="003558B4">
        <w:rPr>
          <w:sz w:val="28"/>
          <w:szCs w:val="28"/>
        </w:rPr>
        <w:t>Из таблицы 2 видно, что наибольшей стойкости против образования горячих трещин (</w:t>
      </w:r>
      <w:r w:rsidRPr="003558B4">
        <w:rPr>
          <w:sz w:val="28"/>
          <w:szCs w:val="28"/>
          <w:lang w:val="en-US"/>
        </w:rPr>
        <w:t>V</w:t>
      </w:r>
      <w:proofErr w:type="spellStart"/>
      <w:r w:rsidRPr="003558B4">
        <w:rPr>
          <w:sz w:val="28"/>
          <w:szCs w:val="28"/>
          <w:vertAlign w:val="subscript"/>
        </w:rPr>
        <w:t>кр</w:t>
      </w:r>
      <w:proofErr w:type="spellEnd"/>
      <w:r w:rsidRPr="003558B4">
        <w:rPr>
          <w:sz w:val="28"/>
          <w:szCs w:val="28"/>
        </w:rPr>
        <w:t xml:space="preserve"> ≥ 3,5 мм/мин) при сварке высокопрочных </w:t>
      </w:r>
      <w:proofErr w:type="gramStart"/>
      <w:r w:rsidRPr="003558B4">
        <w:rPr>
          <w:sz w:val="28"/>
          <w:szCs w:val="28"/>
        </w:rPr>
        <w:t>алюминий-литиевых</w:t>
      </w:r>
      <w:proofErr w:type="gramEnd"/>
      <w:r w:rsidRPr="003558B4">
        <w:rPr>
          <w:sz w:val="28"/>
          <w:szCs w:val="28"/>
        </w:rPr>
        <w:t xml:space="preserve"> сплавов удалось достичь за счет применения присадочных материалов, содержащих 6 и 10 % </w:t>
      </w:r>
      <w:proofErr w:type="spellStart"/>
      <w:r w:rsidRPr="003558B4">
        <w:rPr>
          <w:sz w:val="28"/>
          <w:szCs w:val="28"/>
        </w:rPr>
        <w:t>Cu</w:t>
      </w:r>
      <w:proofErr w:type="spellEnd"/>
      <w:r w:rsidRPr="003558B4">
        <w:rPr>
          <w:sz w:val="28"/>
          <w:szCs w:val="28"/>
        </w:rPr>
        <w:t xml:space="preserve"> с добавлением РЗМ (</w:t>
      </w:r>
      <w:proofErr w:type="spellStart"/>
      <w:r w:rsidRPr="003558B4">
        <w:rPr>
          <w:sz w:val="28"/>
          <w:szCs w:val="28"/>
        </w:rPr>
        <w:t>Sc</w:t>
      </w:r>
      <w:proofErr w:type="spellEnd"/>
      <w:r w:rsidRPr="003558B4">
        <w:rPr>
          <w:sz w:val="28"/>
          <w:szCs w:val="28"/>
        </w:rPr>
        <w:t xml:space="preserve">, </w:t>
      </w:r>
      <w:proofErr w:type="spellStart"/>
      <w:r w:rsidRPr="003558B4">
        <w:rPr>
          <w:sz w:val="28"/>
          <w:szCs w:val="28"/>
        </w:rPr>
        <w:t>Nd</w:t>
      </w:r>
      <w:proofErr w:type="spellEnd"/>
      <w:r w:rsidRPr="003558B4">
        <w:rPr>
          <w:sz w:val="28"/>
          <w:szCs w:val="28"/>
        </w:rPr>
        <w:t xml:space="preserve">), </w:t>
      </w:r>
      <w:proofErr w:type="spellStart"/>
      <w:r w:rsidRPr="003558B4">
        <w:rPr>
          <w:sz w:val="28"/>
          <w:szCs w:val="28"/>
        </w:rPr>
        <w:t>Hf</w:t>
      </w:r>
      <w:proofErr w:type="spellEnd"/>
      <w:r w:rsidRPr="003558B4">
        <w:rPr>
          <w:sz w:val="28"/>
          <w:szCs w:val="28"/>
        </w:rPr>
        <w:t xml:space="preserve"> и </w:t>
      </w:r>
      <w:proofErr w:type="spellStart"/>
      <w:r w:rsidRPr="003558B4">
        <w:rPr>
          <w:sz w:val="28"/>
          <w:szCs w:val="28"/>
        </w:rPr>
        <w:t>Ag</w:t>
      </w:r>
      <w:proofErr w:type="spellEnd"/>
      <w:r w:rsidRPr="003558B4">
        <w:rPr>
          <w:sz w:val="28"/>
          <w:szCs w:val="28"/>
        </w:rPr>
        <w:t>.</w:t>
      </w:r>
    </w:p>
    <w:p w:rsidR="00B9402B" w:rsidRPr="003558B4" w:rsidRDefault="00B9402B" w:rsidP="003558B4">
      <w:pPr>
        <w:spacing w:line="360" w:lineRule="auto"/>
        <w:ind w:firstLine="709"/>
        <w:rPr>
          <w:bCs/>
          <w:sz w:val="28"/>
          <w:szCs w:val="28"/>
        </w:rPr>
      </w:pPr>
      <w:r w:rsidRPr="003558B4">
        <w:rPr>
          <w:bCs/>
          <w:sz w:val="28"/>
          <w:szCs w:val="28"/>
        </w:rPr>
        <w:t xml:space="preserve">Сравнительный анализ результатов ДТА и оценки стойкости против образования горячих трещин позволяет предположить, что при достаточно большом интервале </w:t>
      </w:r>
      <w:proofErr w:type="gramStart"/>
      <w:r w:rsidRPr="003558B4">
        <w:rPr>
          <w:bCs/>
          <w:sz w:val="28"/>
          <w:szCs w:val="28"/>
        </w:rPr>
        <w:t>кристаллизации</w:t>
      </w:r>
      <w:proofErr w:type="gramEnd"/>
      <w:r w:rsidRPr="003558B4">
        <w:rPr>
          <w:bCs/>
          <w:sz w:val="28"/>
          <w:szCs w:val="28"/>
        </w:rPr>
        <w:t xml:space="preserve"> образующиеся в первый момент трещины успевают «залечиваться» еще не закристаллизовавшейся эвтектикой,</w:t>
      </w:r>
      <w:r w:rsidR="00016101" w:rsidRPr="003558B4">
        <w:rPr>
          <w:bCs/>
          <w:sz w:val="28"/>
          <w:szCs w:val="28"/>
        </w:rPr>
        <w:t xml:space="preserve"> тем самым</w:t>
      </w:r>
      <w:r w:rsidRPr="003558B4">
        <w:rPr>
          <w:bCs/>
          <w:sz w:val="28"/>
          <w:szCs w:val="28"/>
        </w:rPr>
        <w:t xml:space="preserve"> повышая стойкость против образования горячих трещин.</w:t>
      </w:r>
    </w:p>
    <w:p w:rsidR="00C13076" w:rsidRPr="003558B4" w:rsidRDefault="00C13076" w:rsidP="003558B4">
      <w:pPr>
        <w:spacing w:line="360" w:lineRule="auto"/>
        <w:ind w:firstLine="709"/>
        <w:rPr>
          <w:sz w:val="28"/>
          <w:szCs w:val="28"/>
        </w:rPr>
      </w:pPr>
      <w:proofErr w:type="gramStart"/>
      <w:r w:rsidRPr="003558B4">
        <w:rPr>
          <w:sz w:val="28"/>
          <w:szCs w:val="28"/>
        </w:rPr>
        <w:t>С целью установления характера распределения в сварном шве элементов, входящих в состав присадочных материалов, в том числе РЗМ (</w:t>
      </w:r>
      <w:proofErr w:type="spellStart"/>
      <w:r w:rsidRPr="003558B4">
        <w:rPr>
          <w:sz w:val="28"/>
          <w:szCs w:val="28"/>
          <w:lang w:val="en-US"/>
        </w:rPr>
        <w:t>Sc</w:t>
      </w:r>
      <w:proofErr w:type="spellEnd"/>
      <w:r w:rsidRPr="003558B4">
        <w:rPr>
          <w:sz w:val="28"/>
          <w:szCs w:val="28"/>
        </w:rPr>
        <w:t xml:space="preserve">, </w:t>
      </w:r>
      <w:proofErr w:type="spellStart"/>
      <w:r w:rsidRPr="003558B4">
        <w:rPr>
          <w:sz w:val="28"/>
          <w:szCs w:val="28"/>
          <w:lang w:val="en-US"/>
        </w:rPr>
        <w:t>Nd</w:t>
      </w:r>
      <w:proofErr w:type="spellEnd"/>
      <w:r w:rsidRPr="003558B4">
        <w:rPr>
          <w:sz w:val="28"/>
          <w:szCs w:val="28"/>
        </w:rPr>
        <w:t xml:space="preserve">, </w:t>
      </w:r>
      <w:proofErr w:type="spellStart"/>
      <w:r w:rsidRPr="003558B4">
        <w:rPr>
          <w:sz w:val="28"/>
          <w:szCs w:val="28"/>
          <w:lang w:val="en-US"/>
        </w:rPr>
        <w:t>Dy</w:t>
      </w:r>
      <w:proofErr w:type="spellEnd"/>
      <w:r w:rsidRPr="003558B4">
        <w:rPr>
          <w:sz w:val="28"/>
          <w:szCs w:val="28"/>
        </w:rPr>
        <w:t xml:space="preserve">) и </w:t>
      </w:r>
      <w:proofErr w:type="spellStart"/>
      <w:r w:rsidRPr="003558B4">
        <w:rPr>
          <w:sz w:val="28"/>
          <w:szCs w:val="28"/>
          <w:lang w:val="en-US"/>
        </w:rPr>
        <w:t>Hf</w:t>
      </w:r>
      <w:proofErr w:type="spellEnd"/>
      <w:r w:rsidRPr="003558B4">
        <w:rPr>
          <w:sz w:val="28"/>
          <w:szCs w:val="28"/>
        </w:rPr>
        <w:t xml:space="preserve">, а также подтверждении результатов, полученных ранее был проведен микрорентгеноспектральный анализ (МРСА) сварных соединений высокопрочных алюминий-литиевых сплавов В-1461, В-1469, полученных методом </w:t>
      </w:r>
      <w:r w:rsidR="002E1B80" w:rsidRPr="003558B4">
        <w:rPr>
          <w:sz w:val="28"/>
          <w:szCs w:val="28"/>
        </w:rPr>
        <w:t>аргонодуговой сварки и исследована их структура на просвечивающем микроскопе</w:t>
      </w:r>
      <w:r w:rsidRPr="003558B4">
        <w:rPr>
          <w:sz w:val="28"/>
          <w:szCs w:val="28"/>
        </w:rPr>
        <w:t>.</w:t>
      </w:r>
      <w:proofErr w:type="gramEnd"/>
      <w:r w:rsidRPr="003558B4">
        <w:rPr>
          <w:sz w:val="28"/>
          <w:szCs w:val="28"/>
        </w:rPr>
        <w:t xml:space="preserve"> Анализ результатов МРСА показал, что РЗМ и </w:t>
      </w:r>
      <w:proofErr w:type="spellStart"/>
      <w:r w:rsidRPr="003558B4">
        <w:rPr>
          <w:sz w:val="28"/>
          <w:szCs w:val="28"/>
          <w:lang w:val="en-US"/>
        </w:rPr>
        <w:t>Hf</w:t>
      </w:r>
      <w:proofErr w:type="spellEnd"/>
      <w:r w:rsidRPr="003558B4">
        <w:rPr>
          <w:sz w:val="28"/>
          <w:szCs w:val="28"/>
        </w:rPr>
        <w:t xml:space="preserve"> распределяются в шве следующим образом:</w:t>
      </w:r>
    </w:p>
    <w:p w:rsidR="00C13076" w:rsidRPr="003558B4" w:rsidRDefault="00C13076" w:rsidP="00B85D28">
      <w:pPr>
        <w:numPr>
          <w:ilvl w:val="0"/>
          <w:numId w:val="2"/>
        </w:numPr>
        <w:spacing w:line="360" w:lineRule="auto"/>
        <w:ind w:left="0" w:firstLine="284"/>
        <w:rPr>
          <w:sz w:val="28"/>
          <w:szCs w:val="28"/>
        </w:rPr>
      </w:pPr>
      <w:r w:rsidRPr="003558B4">
        <w:rPr>
          <w:sz w:val="28"/>
          <w:szCs w:val="28"/>
        </w:rPr>
        <w:t xml:space="preserve">гафний входит в состав </w:t>
      </w:r>
      <w:proofErr w:type="spellStart"/>
      <w:r w:rsidRPr="003558B4">
        <w:rPr>
          <w:sz w:val="28"/>
          <w:szCs w:val="28"/>
        </w:rPr>
        <w:t>интерметаллидных</w:t>
      </w:r>
      <w:proofErr w:type="spellEnd"/>
      <w:r w:rsidRPr="003558B4">
        <w:rPr>
          <w:sz w:val="28"/>
          <w:szCs w:val="28"/>
        </w:rPr>
        <w:t xml:space="preserve"> соединений, содержащих алюминий, медь и скандий, размером до 5 мкм (рисунок 1а); </w:t>
      </w:r>
    </w:p>
    <w:p w:rsidR="00C13076" w:rsidRPr="003558B4" w:rsidRDefault="00C13076" w:rsidP="00B85D28">
      <w:pPr>
        <w:numPr>
          <w:ilvl w:val="0"/>
          <w:numId w:val="2"/>
        </w:numPr>
        <w:spacing w:line="360" w:lineRule="auto"/>
        <w:ind w:left="0" w:firstLine="284"/>
        <w:rPr>
          <w:sz w:val="28"/>
          <w:szCs w:val="28"/>
        </w:rPr>
      </w:pPr>
      <w:r w:rsidRPr="003558B4">
        <w:rPr>
          <w:sz w:val="28"/>
          <w:szCs w:val="28"/>
        </w:rPr>
        <w:t xml:space="preserve">диспрозий присутствует по границам зерен в составе фазы </w:t>
      </w:r>
      <w:r w:rsidRPr="003558B4">
        <w:rPr>
          <w:sz w:val="28"/>
          <w:szCs w:val="28"/>
          <w:lang w:val="en-US"/>
        </w:rPr>
        <w:t>Al</w:t>
      </w:r>
      <w:r w:rsidRPr="003558B4">
        <w:rPr>
          <w:sz w:val="28"/>
          <w:szCs w:val="28"/>
          <w:vertAlign w:val="subscript"/>
        </w:rPr>
        <w:t>2</w:t>
      </w:r>
      <w:r w:rsidRPr="003558B4">
        <w:rPr>
          <w:sz w:val="28"/>
          <w:szCs w:val="28"/>
          <w:lang w:val="en-US"/>
        </w:rPr>
        <w:t>Cu</w:t>
      </w:r>
      <w:r w:rsidRPr="003558B4">
        <w:rPr>
          <w:sz w:val="28"/>
          <w:szCs w:val="28"/>
        </w:rPr>
        <w:t xml:space="preserve"> (рисунок 1а);</w:t>
      </w:r>
    </w:p>
    <w:p w:rsidR="00C13076" w:rsidRPr="003558B4" w:rsidRDefault="00C13076" w:rsidP="00B85D28">
      <w:pPr>
        <w:numPr>
          <w:ilvl w:val="0"/>
          <w:numId w:val="2"/>
        </w:numPr>
        <w:spacing w:line="360" w:lineRule="auto"/>
        <w:ind w:left="0" w:firstLine="284"/>
        <w:rPr>
          <w:sz w:val="28"/>
          <w:szCs w:val="28"/>
        </w:rPr>
      </w:pPr>
      <w:r w:rsidRPr="003558B4">
        <w:rPr>
          <w:sz w:val="28"/>
          <w:szCs w:val="28"/>
        </w:rPr>
        <w:t xml:space="preserve">скандий помимо соединений с </w:t>
      </w:r>
      <w:proofErr w:type="spellStart"/>
      <w:r w:rsidRPr="003558B4">
        <w:rPr>
          <w:sz w:val="28"/>
          <w:szCs w:val="28"/>
          <w:lang w:val="en-US"/>
        </w:rPr>
        <w:t>Hf</w:t>
      </w:r>
      <w:proofErr w:type="spellEnd"/>
      <w:r w:rsidRPr="003558B4">
        <w:rPr>
          <w:sz w:val="28"/>
          <w:szCs w:val="28"/>
        </w:rPr>
        <w:t xml:space="preserve"> встречается в твердом растворе меди в алюминии, по границам зерен, а также в </w:t>
      </w:r>
      <w:proofErr w:type="spellStart"/>
      <w:r w:rsidRPr="003558B4">
        <w:rPr>
          <w:sz w:val="28"/>
          <w:szCs w:val="28"/>
        </w:rPr>
        <w:t>интерметаллидах</w:t>
      </w:r>
      <w:proofErr w:type="spellEnd"/>
      <w:r w:rsidRPr="003558B4">
        <w:rPr>
          <w:sz w:val="28"/>
          <w:szCs w:val="28"/>
        </w:rPr>
        <w:t>, образованных неодимом (рисунок 1);</w:t>
      </w:r>
    </w:p>
    <w:p w:rsidR="002E1B80" w:rsidRPr="003558B4" w:rsidRDefault="00C13076" w:rsidP="00B85D28">
      <w:pPr>
        <w:numPr>
          <w:ilvl w:val="0"/>
          <w:numId w:val="2"/>
        </w:numPr>
        <w:spacing w:line="360" w:lineRule="auto"/>
        <w:ind w:left="0" w:firstLine="284"/>
        <w:rPr>
          <w:sz w:val="28"/>
          <w:szCs w:val="28"/>
        </w:rPr>
      </w:pPr>
      <w:r w:rsidRPr="003558B4">
        <w:rPr>
          <w:sz w:val="28"/>
          <w:szCs w:val="28"/>
        </w:rPr>
        <w:t xml:space="preserve">неодим способствует образованию крупных </w:t>
      </w:r>
      <w:proofErr w:type="spellStart"/>
      <w:r w:rsidRPr="003558B4">
        <w:rPr>
          <w:sz w:val="28"/>
          <w:szCs w:val="28"/>
        </w:rPr>
        <w:t>интерметаллидных</w:t>
      </w:r>
      <w:proofErr w:type="spellEnd"/>
      <w:r w:rsidRPr="003558B4">
        <w:rPr>
          <w:sz w:val="28"/>
          <w:szCs w:val="28"/>
        </w:rPr>
        <w:t xml:space="preserve"> соединений с алюминием, медью, титаном, скандием и серебром (рисунок 1б). </w:t>
      </w:r>
    </w:p>
    <w:p w:rsidR="00B9402B" w:rsidRPr="003558B4" w:rsidRDefault="00C13076" w:rsidP="003558B4">
      <w:pPr>
        <w:spacing w:line="360" w:lineRule="auto"/>
        <w:ind w:firstLine="709"/>
        <w:rPr>
          <w:sz w:val="28"/>
          <w:szCs w:val="28"/>
        </w:rPr>
      </w:pPr>
      <w:r w:rsidRPr="003558B4">
        <w:rPr>
          <w:sz w:val="28"/>
          <w:szCs w:val="28"/>
        </w:rPr>
        <w:t xml:space="preserve">Таким образом, РЗМ в сварном шве, в основном, присутствуют в виде отдельных </w:t>
      </w:r>
      <w:proofErr w:type="spellStart"/>
      <w:r w:rsidRPr="003558B4">
        <w:rPr>
          <w:sz w:val="28"/>
          <w:szCs w:val="28"/>
        </w:rPr>
        <w:t>интерметаллидных</w:t>
      </w:r>
      <w:proofErr w:type="spellEnd"/>
      <w:r w:rsidRPr="003558B4">
        <w:rPr>
          <w:sz w:val="28"/>
          <w:szCs w:val="28"/>
        </w:rPr>
        <w:t xml:space="preserve"> включений типа </w:t>
      </w:r>
      <w:r w:rsidRPr="003558B4">
        <w:rPr>
          <w:sz w:val="28"/>
          <w:szCs w:val="28"/>
          <w:lang w:val="en-US"/>
        </w:rPr>
        <w:t>Al</w:t>
      </w:r>
      <w:r w:rsidRPr="003558B4">
        <w:rPr>
          <w:sz w:val="28"/>
          <w:szCs w:val="28"/>
          <w:vertAlign w:val="subscript"/>
        </w:rPr>
        <w:t>3</w:t>
      </w:r>
      <w:proofErr w:type="spellStart"/>
      <w:r w:rsidRPr="003558B4">
        <w:rPr>
          <w:sz w:val="28"/>
          <w:szCs w:val="28"/>
          <w:lang w:val="en-US"/>
        </w:rPr>
        <w:t>Sc</w:t>
      </w:r>
      <w:proofErr w:type="spellEnd"/>
      <w:r w:rsidRPr="003558B4">
        <w:rPr>
          <w:sz w:val="28"/>
          <w:szCs w:val="28"/>
        </w:rPr>
        <w:t>, образующих дополнительные центры кристаллизации, а также могут находиться в составе основных упрочняющих фаз (</w:t>
      </w:r>
      <w:r w:rsidRPr="003558B4">
        <w:rPr>
          <w:sz w:val="28"/>
          <w:szCs w:val="28"/>
          <w:lang w:val="en-US"/>
        </w:rPr>
        <w:t>S</w:t>
      </w:r>
      <w:r w:rsidRPr="003558B4">
        <w:rPr>
          <w:sz w:val="28"/>
          <w:szCs w:val="28"/>
        </w:rPr>
        <w:t>’, θ’), расположенных по границам зерен</w:t>
      </w:r>
      <w:r w:rsidR="002E1B80" w:rsidRPr="003558B4">
        <w:rPr>
          <w:sz w:val="28"/>
          <w:szCs w:val="28"/>
        </w:rPr>
        <w:t xml:space="preserve"> (рисунок 2а)</w:t>
      </w:r>
      <w:r w:rsidRPr="003558B4">
        <w:rPr>
          <w:sz w:val="28"/>
          <w:szCs w:val="28"/>
        </w:rPr>
        <w:t>.</w:t>
      </w:r>
      <w:r w:rsidR="002E1B80" w:rsidRPr="003558B4">
        <w:rPr>
          <w:sz w:val="28"/>
          <w:szCs w:val="28"/>
        </w:rPr>
        <w:t xml:space="preserve"> Структура центральной зоны разделена на участки прослойками фазы на основе </w:t>
      </w:r>
      <w:proofErr w:type="spellStart"/>
      <w:r w:rsidR="002E1B80" w:rsidRPr="003558B4">
        <w:rPr>
          <w:sz w:val="28"/>
          <w:szCs w:val="28"/>
        </w:rPr>
        <w:t>Cu</w:t>
      </w:r>
      <w:proofErr w:type="spellEnd"/>
      <w:r w:rsidR="002E1B80" w:rsidRPr="003558B4">
        <w:rPr>
          <w:sz w:val="28"/>
          <w:szCs w:val="28"/>
        </w:rPr>
        <w:t xml:space="preserve">. Также в структуре наблюдаются округлые включения, имеющие в своем составе </w:t>
      </w:r>
      <w:proofErr w:type="spellStart"/>
      <w:r w:rsidR="002E1B80" w:rsidRPr="003558B4">
        <w:rPr>
          <w:sz w:val="28"/>
          <w:szCs w:val="28"/>
        </w:rPr>
        <w:t>Cu</w:t>
      </w:r>
      <w:proofErr w:type="spellEnd"/>
      <w:r w:rsidR="002E1B80" w:rsidRPr="003558B4">
        <w:rPr>
          <w:sz w:val="28"/>
          <w:szCs w:val="28"/>
        </w:rPr>
        <w:t xml:space="preserve"> в количестве в два раза меньшем, чем в прослойках и </w:t>
      </w:r>
      <w:proofErr w:type="spellStart"/>
      <w:r w:rsidR="002E1B80" w:rsidRPr="003558B4">
        <w:rPr>
          <w:sz w:val="28"/>
          <w:szCs w:val="28"/>
        </w:rPr>
        <w:t>Mg</w:t>
      </w:r>
      <w:proofErr w:type="spellEnd"/>
      <w:r w:rsidR="002E1B80" w:rsidRPr="003558B4">
        <w:rPr>
          <w:sz w:val="28"/>
          <w:szCs w:val="28"/>
        </w:rPr>
        <w:t xml:space="preserve">. Оба типа включений содержат небольшое количество </w:t>
      </w:r>
      <w:proofErr w:type="spellStart"/>
      <w:r w:rsidR="002E1B80" w:rsidRPr="003558B4">
        <w:rPr>
          <w:sz w:val="28"/>
          <w:szCs w:val="28"/>
        </w:rPr>
        <w:t>Dy</w:t>
      </w:r>
      <w:proofErr w:type="spellEnd"/>
      <w:r w:rsidR="002E1B80" w:rsidRPr="003558B4">
        <w:rPr>
          <w:sz w:val="28"/>
          <w:szCs w:val="28"/>
        </w:rPr>
        <w:t xml:space="preserve">. Кроме того, в прослойках присутствует небольшое количество </w:t>
      </w:r>
      <w:proofErr w:type="spellStart"/>
      <w:r w:rsidR="002E1B80" w:rsidRPr="003558B4">
        <w:rPr>
          <w:sz w:val="28"/>
          <w:szCs w:val="28"/>
        </w:rPr>
        <w:t>Nd</w:t>
      </w:r>
      <w:proofErr w:type="spellEnd"/>
      <w:r w:rsidR="002E1B80" w:rsidRPr="003558B4">
        <w:rPr>
          <w:sz w:val="28"/>
          <w:szCs w:val="28"/>
        </w:rPr>
        <w:t xml:space="preserve"> и </w:t>
      </w:r>
      <w:proofErr w:type="spellStart"/>
      <w:r w:rsidR="002E1B80" w:rsidRPr="003558B4">
        <w:rPr>
          <w:sz w:val="28"/>
          <w:szCs w:val="28"/>
        </w:rPr>
        <w:t>Sc</w:t>
      </w:r>
      <w:proofErr w:type="spellEnd"/>
      <w:r w:rsidR="002E1B80" w:rsidRPr="003558B4">
        <w:rPr>
          <w:sz w:val="28"/>
          <w:szCs w:val="28"/>
        </w:rPr>
        <w:t xml:space="preserve">. Таким образом, распределение РЗМ в литой структуре шва неравномерно и подобно распределению </w:t>
      </w:r>
      <w:proofErr w:type="spellStart"/>
      <w:r w:rsidR="002E1B80" w:rsidRPr="003558B4">
        <w:rPr>
          <w:sz w:val="28"/>
          <w:szCs w:val="28"/>
        </w:rPr>
        <w:t>Cu</w:t>
      </w:r>
      <w:proofErr w:type="spellEnd"/>
      <w:r w:rsidR="002E1B80" w:rsidRPr="003558B4">
        <w:rPr>
          <w:sz w:val="28"/>
          <w:szCs w:val="28"/>
        </w:rPr>
        <w:t xml:space="preserve"> и </w:t>
      </w:r>
      <w:proofErr w:type="spellStart"/>
      <w:r w:rsidR="002E1B80" w:rsidRPr="003558B4">
        <w:rPr>
          <w:sz w:val="28"/>
          <w:szCs w:val="28"/>
        </w:rPr>
        <w:t>Mg</w:t>
      </w:r>
      <w:proofErr w:type="spellEnd"/>
      <w:r w:rsidR="002E1B80" w:rsidRPr="003558B4">
        <w:rPr>
          <w:sz w:val="28"/>
          <w:szCs w:val="28"/>
        </w:rPr>
        <w:t xml:space="preserve"> (</w:t>
      </w:r>
      <w:r w:rsidR="00B85D28">
        <w:rPr>
          <w:sz w:val="28"/>
          <w:szCs w:val="28"/>
        </w:rPr>
        <w:t>р</w:t>
      </w:r>
      <w:r w:rsidR="002E1B80" w:rsidRPr="003558B4">
        <w:rPr>
          <w:sz w:val="28"/>
          <w:szCs w:val="28"/>
        </w:rPr>
        <w:t>исунок 2б)</w:t>
      </w:r>
      <w:r w:rsidR="00BB0F27" w:rsidRPr="003558B4">
        <w:rPr>
          <w:sz w:val="28"/>
          <w:szCs w:val="28"/>
        </w:rPr>
        <w:t>.</w:t>
      </w:r>
    </w:p>
    <w:p w:rsidR="00C13076" w:rsidRPr="003558B4" w:rsidRDefault="00C13076" w:rsidP="003558B4">
      <w:pPr>
        <w:spacing w:line="360" w:lineRule="auto"/>
        <w:rPr>
          <w:sz w:val="28"/>
          <w:szCs w:val="28"/>
        </w:rPr>
      </w:pP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668"/>
        <w:gridCol w:w="4516"/>
      </w:tblGrid>
      <w:tr w:rsidR="00C13076" w:rsidRPr="003558B4" w:rsidTr="00C13076">
        <w:trPr>
          <w:trHeight w:val="3532"/>
        </w:trPr>
        <w:tc>
          <w:tcPr>
            <w:tcW w:w="4668" w:type="dxa"/>
          </w:tcPr>
          <w:p w:rsidR="00C13076" w:rsidRPr="003558B4" w:rsidRDefault="00C13076" w:rsidP="003558B4">
            <w:pPr>
              <w:spacing w:line="360" w:lineRule="auto"/>
              <w:rPr>
                <w:sz w:val="28"/>
                <w:szCs w:val="28"/>
                <w:lang w:eastAsia="en-US"/>
              </w:rPr>
            </w:pPr>
            <w:r w:rsidRPr="003558B4">
              <w:rPr>
                <w:noProof/>
                <w:sz w:val="28"/>
                <w:szCs w:val="28"/>
              </w:rPr>
              <w:drawing>
                <wp:anchor distT="0" distB="0" distL="114300" distR="114300" simplePos="0" relativeHeight="251661312" behindDoc="1" locked="0" layoutInCell="1" allowOverlap="1" wp14:anchorId="10BB2C75" wp14:editId="77A545B0">
                  <wp:simplePos x="0" y="0"/>
                  <wp:positionH relativeFrom="column">
                    <wp:posOffset>-1270</wp:posOffset>
                  </wp:positionH>
                  <wp:positionV relativeFrom="paragraph">
                    <wp:posOffset>1270</wp:posOffset>
                  </wp:positionV>
                  <wp:extent cx="2958465" cy="2233930"/>
                  <wp:effectExtent l="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а.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58465" cy="2233930"/>
                          </a:xfrm>
                          <a:prstGeom prst="rect">
                            <a:avLst/>
                          </a:prstGeom>
                        </pic:spPr>
                      </pic:pic>
                    </a:graphicData>
                  </a:graphic>
                  <wp14:sizeRelH relativeFrom="page">
                    <wp14:pctWidth>0</wp14:pctWidth>
                  </wp14:sizeRelH>
                  <wp14:sizeRelV relativeFrom="page">
                    <wp14:pctHeight>0</wp14:pctHeight>
                  </wp14:sizeRelV>
                </wp:anchor>
              </w:drawing>
            </w:r>
            <w:r w:rsidRPr="003558B4">
              <w:rPr>
                <w:sz w:val="28"/>
                <w:szCs w:val="28"/>
                <w:lang w:eastAsia="en-US"/>
              </w:rPr>
              <w:t xml:space="preserve">                                              </w:t>
            </w:r>
          </w:p>
          <w:p w:rsidR="00C13076" w:rsidRPr="003558B4" w:rsidRDefault="00C13076" w:rsidP="003558B4">
            <w:pPr>
              <w:spacing w:line="360" w:lineRule="auto"/>
              <w:rPr>
                <w:sz w:val="28"/>
                <w:szCs w:val="28"/>
                <w:lang w:eastAsia="en-US"/>
              </w:rPr>
            </w:pPr>
          </w:p>
          <w:p w:rsidR="00C13076" w:rsidRPr="003558B4" w:rsidRDefault="00C13076" w:rsidP="003558B4">
            <w:pPr>
              <w:spacing w:line="360" w:lineRule="auto"/>
              <w:rPr>
                <w:sz w:val="28"/>
                <w:szCs w:val="28"/>
                <w:lang w:eastAsia="en-US"/>
              </w:rPr>
            </w:pPr>
          </w:p>
          <w:p w:rsidR="00C13076" w:rsidRPr="003558B4" w:rsidRDefault="00C13076" w:rsidP="003558B4">
            <w:pPr>
              <w:spacing w:line="360" w:lineRule="auto"/>
              <w:rPr>
                <w:sz w:val="28"/>
                <w:szCs w:val="28"/>
                <w:lang w:eastAsia="en-US"/>
              </w:rPr>
            </w:pPr>
          </w:p>
          <w:p w:rsidR="00C13076" w:rsidRPr="003558B4" w:rsidRDefault="00C13076" w:rsidP="003558B4">
            <w:pPr>
              <w:spacing w:line="360" w:lineRule="auto"/>
              <w:rPr>
                <w:sz w:val="28"/>
                <w:szCs w:val="28"/>
                <w:lang w:eastAsia="en-US"/>
              </w:rPr>
            </w:pPr>
          </w:p>
          <w:p w:rsidR="00C13076" w:rsidRPr="003558B4" w:rsidRDefault="00C13076" w:rsidP="003558B4">
            <w:pPr>
              <w:spacing w:line="360" w:lineRule="auto"/>
              <w:rPr>
                <w:sz w:val="28"/>
                <w:szCs w:val="28"/>
                <w:lang w:eastAsia="en-US"/>
              </w:rPr>
            </w:pPr>
          </w:p>
          <w:p w:rsidR="00C13076" w:rsidRPr="003558B4" w:rsidRDefault="00C13076" w:rsidP="003558B4">
            <w:pPr>
              <w:spacing w:line="360" w:lineRule="auto"/>
              <w:rPr>
                <w:sz w:val="28"/>
                <w:szCs w:val="28"/>
                <w:lang w:eastAsia="en-US"/>
              </w:rPr>
            </w:pPr>
          </w:p>
        </w:tc>
        <w:tc>
          <w:tcPr>
            <w:tcW w:w="4516" w:type="dxa"/>
          </w:tcPr>
          <w:p w:rsidR="00C13076" w:rsidRPr="003558B4" w:rsidRDefault="00C13076" w:rsidP="003558B4">
            <w:pPr>
              <w:spacing w:line="360" w:lineRule="auto"/>
              <w:rPr>
                <w:sz w:val="28"/>
                <w:szCs w:val="28"/>
                <w:lang w:eastAsia="en-US"/>
              </w:rPr>
            </w:pPr>
            <w:r w:rsidRPr="003558B4">
              <w:rPr>
                <w:noProof/>
                <w:sz w:val="28"/>
                <w:szCs w:val="28"/>
              </w:rPr>
              <w:drawing>
                <wp:anchor distT="0" distB="0" distL="114300" distR="114300" simplePos="0" relativeHeight="251664384" behindDoc="1" locked="0" layoutInCell="1" allowOverlap="1" wp14:anchorId="1A6F7231" wp14:editId="407C8204">
                  <wp:simplePos x="0" y="0"/>
                  <wp:positionH relativeFrom="column">
                    <wp:posOffset>-940</wp:posOffset>
                  </wp:positionH>
                  <wp:positionV relativeFrom="paragraph">
                    <wp:posOffset>1770</wp:posOffset>
                  </wp:positionV>
                  <wp:extent cx="2884516" cy="2215342"/>
                  <wp:effectExtent l="0" t="0" r="0"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б.jpg"/>
                          <pic:cNvPicPr/>
                        </pic:nvPicPr>
                        <pic:blipFill>
                          <a:blip r:embed="rId10">
                            <a:extLst>
                              <a:ext uri="{28A0092B-C50C-407E-A947-70E740481C1C}">
                                <a14:useLocalDpi xmlns:a14="http://schemas.microsoft.com/office/drawing/2010/main" val="0"/>
                              </a:ext>
                            </a:extLst>
                          </a:blip>
                          <a:stretch>
                            <a:fillRect/>
                          </a:stretch>
                        </pic:blipFill>
                        <pic:spPr>
                          <a:xfrm>
                            <a:off x="0" y="0"/>
                            <a:ext cx="2884516" cy="2215342"/>
                          </a:xfrm>
                          <a:prstGeom prst="rect">
                            <a:avLst/>
                          </a:prstGeom>
                        </pic:spPr>
                      </pic:pic>
                    </a:graphicData>
                  </a:graphic>
                  <wp14:sizeRelH relativeFrom="page">
                    <wp14:pctWidth>0</wp14:pctWidth>
                  </wp14:sizeRelH>
                  <wp14:sizeRelV relativeFrom="page">
                    <wp14:pctHeight>0</wp14:pctHeight>
                  </wp14:sizeRelV>
                </wp:anchor>
              </w:drawing>
            </w:r>
            <w:r w:rsidRPr="003558B4">
              <w:rPr>
                <w:noProof/>
                <w:sz w:val="28"/>
                <w:szCs w:val="28"/>
              </w:rPr>
              <mc:AlternateContent>
                <mc:Choice Requires="wps">
                  <w:drawing>
                    <wp:anchor distT="0" distB="0" distL="114300" distR="114300" simplePos="0" relativeHeight="251659264" behindDoc="0" locked="0" layoutInCell="1" allowOverlap="1" wp14:anchorId="0394A07C" wp14:editId="77DD5E08">
                      <wp:simplePos x="0" y="0"/>
                      <wp:positionH relativeFrom="column">
                        <wp:posOffset>1614170</wp:posOffset>
                      </wp:positionH>
                      <wp:positionV relativeFrom="paragraph">
                        <wp:posOffset>689610</wp:posOffset>
                      </wp:positionV>
                      <wp:extent cx="250825" cy="272415"/>
                      <wp:effectExtent l="0" t="0" r="0" b="0"/>
                      <wp:wrapNone/>
                      <wp:docPr id="8" name="Поле 8"/>
                      <wp:cNvGraphicFramePr/>
                      <a:graphic xmlns:a="http://schemas.openxmlformats.org/drawingml/2006/main">
                        <a:graphicData uri="http://schemas.microsoft.com/office/word/2010/wordprocessingShape">
                          <wps:wsp>
                            <wps:cNvSpPr txBox="1"/>
                            <wps:spPr>
                              <a:xfrm>
                                <a:off x="0" y="0"/>
                                <a:ext cx="250825" cy="272415"/>
                              </a:xfrm>
                              <a:prstGeom prst="rect">
                                <a:avLst/>
                              </a:prstGeom>
                              <a:noFill/>
                              <a:ln w="6350">
                                <a:noFill/>
                              </a:ln>
                              <a:effectLst/>
                            </wps:spPr>
                            <wps:txbx>
                              <w:txbxContent>
                                <w:p w:rsidR="00C13076" w:rsidRPr="00362AE6" w:rsidRDefault="00C13076" w:rsidP="00C13076">
                                  <w:pPr>
                                    <w:rPr>
                                      <w:b/>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8" o:spid="_x0000_s1026" type="#_x0000_t202" style="position:absolute;left:0;text-align:left;margin-left:127.1pt;margin-top:54.3pt;width:19.75pt;height:2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" filled="f" stroked="f" strokeweight=".5pt">
                      <v:textbox>
                        <w:txbxContent>
                          <w:p w:rsidR="00C13076" w:rsidRPr="00362AE6" w:rsidRDefault="00C13076" w:rsidP="00C13076">
                            <w:pPr>
                              <w:rPr>
                                <w:b/>
                                <w:color w:val="FFFFFF" w:themeColor="background1"/>
                              </w:rPr>
                            </w:pPr>
                          </w:p>
                        </w:txbxContent>
                      </v:textbox>
                    </v:shape>
                  </w:pict>
                </mc:Fallback>
              </mc:AlternateContent>
            </w:r>
            <w:r w:rsidRPr="003558B4">
              <w:rPr>
                <w:sz w:val="28"/>
                <w:szCs w:val="28"/>
                <w:lang w:eastAsia="en-US"/>
              </w:rPr>
              <w:t xml:space="preserve">            </w:t>
            </w:r>
          </w:p>
          <w:p w:rsidR="00C13076" w:rsidRPr="003558B4" w:rsidRDefault="00C13076" w:rsidP="003558B4">
            <w:pPr>
              <w:spacing w:line="360" w:lineRule="auto"/>
              <w:rPr>
                <w:sz w:val="28"/>
                <w:szCs w:val="28"/>
                <w:lang w:eastAsia="en-US"/>
              </w:rPr>
            </w:pPr>
          </w:p>
          <w:p w:rsidR="00C13076" w:rsidRPr="003558B4" w:rsidRDefault="00C13076" w:rsidP="003558B4">
            <w:pPr>
              <w:spacing w:line="360" w:lineRule="auto"/>
              <w:rPr>
                <w:sz w:val="28"/>
                <w:szCs w:val="28"/>
                <w:lang w:eastAsia="en-US"/>
              </w:rPr>
            </w:pPr>
            <w:r w:rsidRPr="003558B4">
              <w:rPr>
                <w:sz w:val="28"/>
                <w:szCs w:val="28"/>
                <w:lang w:eastAsia="en-US"/>
              </w:rPr>
              <w:t xml:space="preserve">                                          </w:t>
            </w:r>
          </w:p>
          <w:p w:rsidR="00C13076" w:rsidRPr="003558B4" w:rsidRDefault="00C13076" w:rsidP="003558B4">
            <w:pPr>
              <w:spacing w:line="360" w:lineRule="auto"/>
              <w:rPr>
                <w:sz w:val="28"/>
                <w:szCs w:val="28"/>
                <w:lang w:eastAsia="en-US"/>
              </w:rPr>
            </w:pPr>
          </w:p>
          <w:p w:rsidR="00C13076" w:rsidRPr="003558B4" w:rsidRDefault="00C13076" w:rsidP="003558B4">
            <w:pPr>
              <w:spacing w:line="360" w:lineRule="auto"/>
              <w:rPr>
                <w:sz w:val="28"/>
                <w:szCs w:val="28"/>
                <w:lang w:eastAsia="en-US"/>
              </w:rPr>
            </w:pPr>
          </w:p>
          <w:p w:rsidR="00C13076" w:rsidRPr="003558B4" w:rsidRDefault="00C13076" w:rsidP="003558B4">
            <w:pPr>
              <w:spacing w:line="360" w:lineRule="auto"/>
              <w:rPr>
                <w:sz w:val="28"/>
                <w:szCs w:val="28"/>
                <w:lang w:eastAsia="en-US"/>
              </w:rPr>
            </w:pPr>
            <w:r w:rsidRPr="003558B4">
              <w:rPr>
                <w:sz w:val="28"/>
                <w:szCs w:val="28"/>
                <w:lang w:eastAsia="en-US"/>
              </w:rPr>
              <w:t xml:space="preserve">                                                </w:t>
            </w:r>
          </w:p>
        </w:tc>
      </w:tr>
      <w:tr w:rsidR="00C13076" w:rsidRPr="00B85D28" w:rsidTr="00C13076">
        <w:tc>
          <w:tcPr>
            <w:tcW w:w="4668" w:type="dxa"/>
          </w:tcPr>
          <w:p w:rsidR="00C13076" w:rsidRPr="00B85D28" w:rsidRDefault="00C13076" w:rsidP="003558B4">
            <w:pPr>
              <w:spacing w:line="360" w:lineRule="auto"/>
              <w:jc w:val="center"/>
              <w:rPr>
                <w:szCs w:val="28"/>
                <w:lang w:eastAsia="en-US"/>
              </w:rPr>
            </w:pPr>
            <w:r w:rsidRPr="00B85D28">
              <w:rPr>
                <w:szCs w:val="28"/>
                <w:lang w:eastAsia="en-US"/>
              </w:rPr>
              <w:t>а</w:t>
            </w:r>
          </w:p>
        </w:tc>
        <w:tc>
          <w:tcPr>
            <w:tcW w:w="4516" w:type="dxa"/>
          </w:tcPr>
          <w:p w:rsidR="00C13076" w:rsidRPr="00B85D28" w:rsidRDefault="00C13076" w:rsidP="003558B4">
            <w:pPr>
              <w:spacing w:line="360" w:lineRule="auto"/>
              <w:jc w:val="center"/>
              <w:rPr>
                <w:szCs w:val="28"/>
                <w:lang w:eastAsia="en-US"/>
              </w:rPr>
            </w:pPr>
            <w:r w:rsidRPr="00B85D28">
              <w:rPr>
                <w:szCs w:val="28"/>
                <w:lang w:eastAsia="en-US"/>
              </w:rPr>
              <w:t>б</w:t>
            </w:r>
          </w:p>
        </w:tc>
      </w:tr>
      <w:tr w:rsidR="00C13076" w:rsidRPr="003558B4" w:rsidTr="00C13076">
        <w:tc>
          <w:tcPr>
            <w:tcW w:w="9184" w:type="dxa"/>
            <w:gridSpan w:val="2"/>
          </w:tcPr>
          <w:p w:rsidR="00C13076" w:rsidRDefault="00C13076" w:rsidP="00B85D28">
            <w:pPr>
              <w:spacing w:line="360" w:lineRule="auto"/>
              <w:jc w:val="center"/>
              <w:rPr>
                <w:szCs w:val="28"/>
                <w:lang w:eastAsia="en-US"/>
              </w:rPr>
            </w:pPr>
            <w:r w:rsidRPr="00B85D28">
              <w:rPr>
                <w:szCs w:val="28"/>
                <w:lang w:eastAsia="en-US"/>
              </w:rPr>
              <w:t>Рис</w:t>
            </w:r>
            <w:r w:rsidR="00B85D28" w:rsidRPr="00B85D28">
              <w:rPr>
                <w:szCs w:val="28"/>
                <w:lang w:eastAsia="en-US"/>
              </w:rPr>
              <w:t>.</w:t>
            </w:r>
            <w:r w:rsidRPr="00B85D28">
              <w:rPr>
                <w:szCs w:val="28"/>
                <w:lang w:eastAsia="en-US"/>
              </w:rPr>
              <w:t xml:space="preserve"> </w:t>
            </w:r>
            <w:r w:rsidR="00910552" w:rsidRPr="00B85D28">
              <w:rPr>
                <w:szCs w:val="28"/>
                <w:lang w:eastAsia="en-US"/>
              </w:rPr>
              <w:t>1</w:t>
            </w:r>
            <w:r w:rsidRPr="00B85D28">
              <w:rPr>
                <w:szCs w:val="28"/>
                <w:lang w:eastAsia="en-US"/>
              </w:rPr>
              <w:t xml:space="preserve"> </w:t>
            </w:r>
            <w:r w:rsidR="00B85D28" w:rsidRPr="00B85D28">
              <w:rPr>
                <w:szCs w:val="28"/>
                <w:lang w:eastAsia="en-US"/>
              </w:rPr>
              <w:t>–</w:t>
            </w:r>
            <w:r w:rsidRPr="00B85D28">
              <w:rPr>
                <w:szCs w:val="28"/>
                <w:lang w:eastAsia="en-US"/>
              </w:rPr>
              <w:t xml:space="preserve"> Микроструктура сварных шва высокопрочных </w:t>
            </w:r>
            <w:proofErr w:type="gramStart"/>
            <w:r w:rsidRPr="00B85D28">
              <w:rPr>
                <w:szCs w:val="28"/>
                <w:lang w:eastAsia="en-US"/>
              </w:rPr>
              <w:t>алюминий-литиевых</w:t>
            </w:r>
            <w:proofErr w:type="gramEnd"/>
            <w:r w:rsidRPr="00B85D28">
              <w:rPr>
                <w:szCs w:val="28"/>
                <w:lang w:eastAsia="en-US"/>
              </w:rPr>
              <w:t xml:space="preserve"> сплавов: </w:t>
            </w:r>
            <w:r w:rsidR="00B85D28">
              <w:rPr>
                <w:szCs w:val="28"/>
                <w:lang w:eastAsia="en-US"/>
              </w:rPr>
              <w:br/>
            </w:r>
            <w:r w:rsidRPr="00B85D28">
              <w:rPr>
                <w:szCs w:val="28"/>
                <w:lang w:eastAsia="en-US"/>
              </w:rPr>
              <w:t>а – В-1469 с присадкой Св1221; б – В-1461 с присадкой Св1209</w:t>
            </w:r>
          </w:p>
          <w:p w:rsidR="0024099A" w:rsidRPr="003558B4" w:rsidRDefault="0024099A" w:rsidP="00B85D28">
            <w:pPr>
              <w:spacing w:line="360" w:lineRule="auto"/>
              <w:jc w:val="center"/>
              <w:rPr>
                <w:sz w:val="28"/>
                <w:szCs w:val="28"/>
                <w:lang w:eastAsia="en-US"/>
              </w:rPr>
            </w:pPr>
          </w:p>
        </w:tc>
      </w:tr>
    </w:tbl>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E1B80" w:rsidRPr="003558B4" w:rsidTr="00E4036B">
        <w:tc>
          <w:tcPr>
            <w:tcW w:w="4643" w:type="dxa"/>
          </w:tcPr>
          <w:p w:rsidR="002E1B80" w:rsidRPr="003558B4" w:rsidRDefault="002E1B80" w:rsidP="003558B4">
            <w:pPr>
              <w:pStyle w:val="FR3"/>
              <w:spacing w:line="360" w:lineRule="auto"/>
              <w:ind w:left="0" w:right="0"/>
              <w:jc w:val="both"/>
              <w:rPr>
                <w:sz w:val="28"/>
                <w:szCs w:val="28"/>
              </w:rPr>
            </w:pPr>
            <w:r w:rsidRPr="003558B4">
              <w:rPr>
                <w:noProof/>
                <w:sz w:val="28"/>
                <w:szCs w:val="28"/>
              </w:rPr>
              <mc:AlternateContent>
                <mc:Choice Requires="wps">
                  <w:drawing>
                    <wp:anchor distT="0" distB="0" distL="114300" distR="114300" simplePos="0" relativeHeight="251671552" behindDoc="0" locked="0" layoutInCell="1" allowOverlap="1" wp14:anchorId="026D4076" wp14:editId="344EA38B">
                      <wp:simplePos x="0" y="0"/>
                      <wp:positionH relativeFrom="column">
                        <wp:posOffset>1718785</wp:posOffset>
                      </wp:positionH>
                      <wp:positionV relativeFrom="paragraph">
                        <wp:posOffset>129326</wp:posOffset>
                      </wp:positionV>
                      <wp:extent cx="612171" cy="1216616"/>
                      <wp:effectExtent l="38100" t="38100" r="35560" b="22225"/>
                      <wp:wrapNone/>
                      <wp:docPr id="27" name="Прямая со стрелкой 26"/>
                      <wp:cNvGraphicFramePr/>
                      <a:graphic xmlns:a="http://schemas.openxmlformats.org/drawingml/2006/main">
                        <a:graphicData uri="http://schemas.microsoft.com/office/word/2010/wordprocessingShape">
                          <wps:wsp>
                            <wps:cNvCnPr/>
                            <wps:spPr>
                              <a:xfrm flipH="1" flipV="1">
                                <a:off x="0" y="0"/>
                                <a:ext cx="612171" cy="1216616"/>
                              </a:xfrm>
                              <a:prstGeom prst="straightConnector1">
                                <a:avLst/>
                              </a:prstGeom>
                              <a:noFill/>
                              <a:ln w="9525" cap="flat" cmpd="sng" algn="ctr">
                                <a:solidFill>
                                  <a:srgbClr val="1F497D"/>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6" o:spid="_x0000_s1026" type="#_x0000_t32" style="position:absolute;margin-left:135.35pt;margin-top:10.2pt;width:48.2pt;height:95.8pt;flip:x 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" strokecolor="#1f497d">
                      <v:stroke endarrow="open"/>
                    </v:shape>
                  </w:pict>
                </mc:Fallback>
              </mc:AlternateContent>
            </w:r>
            <w:r w:rsidRPr="003558B4">
              <w:rPr>
                <w:noProof/>
                <w:sz w:val="28"/>
                <w:szCs w:val="28"/>
              </w:rPr>
              <w:drawing>
                <wp:anchor distT="0" distB="0" distL="114300" distR="114300" simplePos="0" relativeHeight="251658239" behindDoc="0" locked="0" layoutInCell="1" allowOverlap="1" wp14:anchorId="47E4D993" wp14:editId="317BB139">
                  <wp:simplePos x="0" y="0"/>
                  <wp:positionH relativeFrom="column">
                    <wp:posOffset>161203</wp:posOffset>
                  </wp:positionH>
                  <wp:positionV relativeFrom="paragraph">
                    <wp:posOffset>36335</wp:posOffset>
                  </wp:positionV>
                  <wp:extent cx="2533973" cy="2169763"/>
                  <wp:effectExtent l="0" t="0" r="0" b="2540"/>
                  <wp:wrapNone/>
                  <wp:docPr id="40" name="Рисунок 39" descr="F:\ССВ-119\№ 2 (В-1469; Св1209)-з.ТВ-без ТО после сварки\50000X 11095.jpg"/>
                  <wp:cNvGraphicFramePr/>
                  <a:graphic xmlns:a="http://schemas.openxmlformats.org/drawingml/2006/main">
                    <a:graphicData uri="http://schemas.openxmlformats.org/drawingml/2006/picture">
                      <pic:pic xmlns:pic="http://schemas.openxmlformats.org/drawingml/2006/picture">
                        <pic:nvPicPr>
                          <pic:cNvPr id="40" name="Рисунок 39" descr="F:\ССВ-119\№ 2 (В-1469; Св1209)-з.ТВ-без ТО после сварки\50000X 11095.jpg"/>
                          <pic:cNvPicPr/>
                        </pic:nvPicPr>
                        <pic:blipFill>
                          <a:blip r:embed="rId11" cstate="print">
                            <a:extLst>
                              <a:ext uri="{BEBA8EAE-BF5A-486C-A8C5-ECC9F3942E4B}">
                                <a14:imgProps xmlns:a14="http://schemas.microsoft.com/office/drawing/2010/main">
                                  <a14:imgLayer r:embed="rId12">
                                    <a14:imgEffect>
                                      <a14:sharpenSoften amount="40000"/>
                                    </a14:imgEffect>
                                  </a14:imgLayer>
                                </a14:imgProps>
                              </a:ext>
                              <a:ext uri="{28A0092B-C50C-407E-A947-70E740481C1C}">
                                <a14:useLocalDpi xmlns:a14="http://schemas.microsoft.com/office/drawing/2010/main" val="0"/>
                              </a:ext>
                            </a:extLst>
                          </a:blip>
                          <a:srcRect/>
                          <a:stretch>
                            <a:fillRect/>
                          </a:stretch>
                        </pic:blipFill>
                        <pic:spPr bwMode="auto">
                          <a:xfrm>
                            <a:off x="0" y="0"/>
                            <a:ext cx="2533728" cy="216955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558B4">
              <w:rPr>
                <w:noProof/>
                <w:sz w:val="28"/>
                <w:szCs w:val="28"/>
              </w:rPr>
              <mc:AlternateContent>
                <mc:Choice Requires="wps">
                  <w:drawing>
                    <wp:anchor distT="0" distB="0" distL="114300" distR="114300" simplePos="0" relativeHeight="251667456" behindDoc="0" locked="0" layoutInCell="1" allowOverlap="1" wp14:anchorId="714AA2DC" wp14:editId="5756B2E1">
                      <wp:simplePos x="0" y="0"/>
                      <wp:positionH relativeFrom="column">
                        <wp:posOffset>641350</wp:posOffset>
                      </wp:positionH>
                      <wp:positionV relativeFrom="paragraph">
                        <wp:posOffset>128905</wp:posOffset>
                      </wp:positionV>
                      <wp:extent cx="624205" cy="276860"/>
                      <wp:effectExtent l="0" t="0" r="23495" b="12700"/>
                      <wp:wrapNone/>
                      <wp:docPr id="30" name="Прямоугольник 29"/>
                      <wp:cNvGraphicFramePr/>
                      <a:graphic xmlns:a="http://schemas.openxmlformats.org/drawingml/2006/main">
                        <a:graphicData uri="http://schemas.microsoft.com/office/word/2010/wordprocessingShape">
                          <wps:wsp>
                            <wps:cNvSpPr/>
                            <wps:spPr>
                              <a:xfrm>
                                <a:off x="0" y="0"/>
                                <a:ext cx="624205" cy="276860"/>
                              </a:xfrm>
                              <a:prstGeom prst="rect">
                                <a:avLst/>
                              </a:prstGeom>
                              <a:solidFill>
                                <a:sysClr val="window" lastClr="FFFFFF"/>
                              </a:solidFill>
                              <a:ln w="25400" cap="flat" cmpd="sng" algn="ctr">
                                <a:solidFill>
                                  <a:srgbClr val="1F497D"/>
                                </a:solidFill>
                                <a:prstDash val="solid"/>
                              </a:ln>
                              <a:effectLst/>
                            </wps:spPr>
                            <wps:txbx>
                              <w:txbxContent>
                                <w:p w:rsidR="002E1B80" w:rsidRDefault="002E1B80" w:rsidP="002E1B80">
                                  <w:pPr>
                                    <w:pStyle w:val="a4"/>
                                    <w:spacing w:before="0" w:beforeAutospacing="0" w:after="0" w:afterAutospacing="0"/>
                                    <w:jc w:val="center"/>
                                    <w:textAlignment w:val="baseline"/>
                                  </w:pPr>
                                  <w:r>
                                    <w:rPr>
                                      <w:color w:val="000000"/>
                                      <w:kern w:val="24"/>
                                      <w:lang w:val="el-GR"/>
                                    </w:rPr>
                                    <w:t>δ</w:t>
                                  </w:r>
                                  <w:r>
                                    <w:rPr>
                                      <w:color w:val="000000"/>
                                      <w:kern w:val="24"/>
                                      <w:lang w:val="en-US"/>
                                    </w:rPr>
                                    <w:t>’</w:t>
                                  </w:r>
                                </w:p>
                              </w:txbxContent>
                            </wps:txbx>
                            <wps:bodyPr wrap="square">
                              <a:spAutoFit/>
                            </wps:bodyPr>
                          </wps:wsp>
                        </a:graphicData>
                      </a:graphic>
                    </wp:anchor>
                  </w:drawing>
                </mc:Choice>
                <mc:Fallback>
                  <w:pict>
                    <v:rect id="Прямоугольник 29" o:spid="_x0000_s1027" style="position:absolute;left:0;text-align:left;margin-left:50.5pt;margin-top:10.15pt;width:49.15pt;height:21.8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" fillcolor="window" strokecolor="#1f497d" strokeweight="2pt">
                      <v:textbox style="mso-fit-shape-to-text:t">
                        <w:txbxContent>
                          <w:p w:rsidR="002E1B80" w:rsidRDefault="002E1B80" w:rsidP="002E1B80">
                            <w:pPr>
                              <w:pStyle w:val="a4"/>
                              <w:spacing w:before="0" w:beforeAutospacing="0" w:after="0" w:afterAutospacing="0"/>
                              <w:jc w:val="center"/>
                              <w:textAlignment w:val="baseline"/>
                            </w:pPr>
                            <w:r>
                              <w:rPr>
                                <w:color w:val="000000"/>
                                <w:kern w:val="24"/>
                                <w:lang w:val="el-GR"/>
                              </w:rPr>
                              <w:t>δ</w:t>
                            </w:r>
                            <w:r>
                              <w:rPr>
                                <w:color w:val="000000"/>
                                <w:kern w:val="24"/>
                                <w:lang w:val="en-US"/>
                              </w:rPr>
                              <w:t>’</w:t>
                            </w:r>
                          </w:p>
                        </w:txbxContent>
                      </v:textbox>
                    </v:rect>
                  </w:pict>
                </mc:Fallback>
              </mc:AlternateContent>
            </w:r>
            <w:r w:rsidRPr="003558B4">
              <w:rPr>
                <w:noProof/>
                <w:sz w:val="28"/>
                <w:szCs w:val="28"/>
              </w:rPr>
              <mc:AlternateContent>
                <mc:Choice Requires="wps">
                  <w:drawing>
                    <wp:anchor distT="0" distB="0" distL="114300" distR="114300" simplePos="0" relativeHeight="251669504" behindDoc="0" locked="0" layoutInCell="1" allowOverlap="1" wp14:anchorId="34193D60" wp14:editId="47546B55">
                      <wp:simplePos x="0" y="0"/>
                      <wp:positionH relativeFrom="column">
                        <wp:posOffset>953770</wp:posOffset>
                      </wp:positionH>
                      <wp:positionV relativeFrom="paragraph">
                        <wp:posOffset>405765</wp:posOffset>
                      </wp:positionV>
                      <wp:extent cx="311785" cy="989330"/>
                      <wp:effectExtent l="0" t="0" r="69215" b="58420"/>
                      <wp:wrapNone/>
                      <wp:docPr id="29" name="Прямая со стрелкой 28"/>
                      <wp:cNvGraphicFramePr/>
                      <a:graphic xmlns:a="http://schemas.openxmlformats.org/drawingml/2006/main">
                        <a:graphicData uri="http://schemas.microsoft.com/office/word/2010/wordprocessingShape">
                          <wps:wsp>
                            <wps:cNvCnPr/>
                            <wps:spPr>
                              <a:xfrm>
                                <a:off x="0" y="0"/>
                                <a:ext cx="311785" cy="989330"/>
                              </a:xfrm>
                              <a:prstGeom prst="straightConnector1">
                                <a:avLst/>
                              </a:prstGeom>
                              <a:noFill/>
                              <a:ln w="9525" cap="flat" cmpd="sng" algn="ctr">
                                <a:solidFill>
                                  <a:srgbClr val="1F497D"/>
                                </a:solidFill>
                                <a:prstDash val="solid"/>
                                <a:tailEnd type="arrow"/>
                              </a:ln>
                              <a:effectLst/>
                            </wps:spPr>
                            <wps:bodyPr/>
                          </wps:wsp>
                        </a:graphicData>
                      </a:graphic>
                    </wp:anchor>
                  </w:drawing>
                </mc:Choice>
                <mc:Fallback>
                  <w:pict>
                    <v:shape id="Прямая со стрелкой 28" o:spid="_x0000_s1026" type="#_x0000_t32" style="position:absolute;margin-left:75.1pt;margin-top:31.95pt;width:24.55pt;height:77.9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" strokecolor="#1f497d">
                      <v:stroke endarrow="open"/>
                    </v:shape>
                  </w:pict>
                </mc:Fallback>
              </mc:AlternateContent>
            </w:r>
          </w:p>
          <w:p w:rsidR="002E1B80" w:rsidRPr="003558B4" w:rsidRDefault="002E1B80" w:rsidP="003558B4">
            <w:pPr>
              <w:pStyle w:val="FR3"/>
              <w:spacing w:line="360" w:lineRule="auto"/>
              <w:ind w:left="0" w:right="0"/>
              <w:jc w:val="both"/>
              <w:rPr>
                <w:sz w:val="28"/>
                <w:szCs w:val="28"/>
              </w:rPr>
            </w:pPr>
            <w:r w:rsidRPr="003558B4">
              <w:rPr>
                <w:noProof/>
                <w:sz w:val="28"/>
                <w:szCs w:val="28"/>
              </w:rPr>
              <mc:AlternateContent>
                <mc:Choice Requires="wps">
                  <w:drawing>
                    <wp:anchor distT="0" distB="0" distL="114300" distR="114300" simplePos="0" relativeHeight="251670528" behindDoc="0" locked="0" layoutInCell="1" allowOverlap="1" wp14:anchorId="0CA68575" wp14:editId="6B5A8A5B">
                      <wp:simplePos x="0" y="0"/>
                      <wp:positionH relativeFrom="column">
                        <wp:posOffset>2291812</wp:posOffset>
                      </wp:positionH>
                      <wp:positionV relativeFrom="paragraph">
                        <wp:posOffset>116797</wp:posOffset>
                      </wp:positionV>
                      <wp:extent cx="39155" cy="1053885"/>
                      <wp:effectExtent l="76200" t="38100" r="75565" b="13335"/>
                      <wp:wrapNone/>
                      <wp:docPr id="28" name="Прямая со стрелкой 27"/>
                      <wp:cNvGraphicFramePr/>
                      <a:graphic xmlns:a="http://schemas.openxmlformats.org/drawingml/2006/main">
                        <a:graphicData uri="http://schemas.microsoft.com/office/word/2010/wordprocessingShape">
                          <wps:wsp>
                            <wps:cNvCnPr/>
                            <wps:spPr>
                              <a:xfrm flipH="1" flipV="1">
                                <a:off x="0" y="0"/>
                                <a:ext cx="39155" cy="1053885"/>
                              </a:xfrm>
                              <a:prstGeom prst="straightConnector1">
                                <a:avLst/>
                              </a:prstGeom>
                              <a:noFill/>
                              <a:ln w="9525" cap="flat" cmpd="sng" algn="ctr">
                                <a:solidFill>
                                  <a:srgbClr val="1F497D"/>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27" o:spid="_x0000_s1026" type="#_x0000_t32" style="position:absolute;margin-left:180.45pt;margin-top:9.2pt;width:3.1pt;height:83pt;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" strokecolor="#1f497d">
                      <v:stroke endarrow="open"/>
                    </v:shape>
                  </w:pict>
                </mc:Fallback>
              </mc:AlternateContent>
            </w:r>
          </w:p>
          <w:p w:rsidR="002E1B80" w:rsidRPr="003558B4" w:rsidRDefault="002E1B80" w:rsidP="003558B4">
            <w:pPr>
              <w:pStyle w:val="FR3"/>
              <w:spacing w:line="360" w:lineRule="auto"/>
              <w:ind w:left="0" w:right="0"/>
              <w:jc w:val="both"/>
              <w:rPr>
                <w:sz w:val="28"/>
                <w:szCs w:val="28"/>
              </w:rPr>
            </w:pPr>
          </w:p>
          <w:p w:rsidR="002E1B80" w:rsidRPr="003558B4" w:rsidRDefault="002E1B80" w:rsidP="003558B4">
            <w:pPr>
              <w:pStyle w:val="FR3"/>
              <w:spacing w:line="360" w:lineRule="auto"/>
              <w:ind w:left="0" w:right="0"/>
              <w:jc w:val="both"/>
              <w:rPr>
                <w:sz w:val="28"/>
                <w:szCs w:val="28"/>
              </w:rPr>
            </w:pPr>
          </w:p>
          <w:p w:rsidR="002E1B80" w:rsidRPr="003558B4" w:rsidRDefault="0024099A" w:rsidP="003558B4">
            <w:pPr>
              <w:pStyle w:val="FR3"/>
              <w:spacing w:line="360" w:lineRule="auto"/>
              <w:ind w:left="0" w:right="0"/>
              <w:jc w:val="both"/>
              <w:rPr>
                <w:sz w:val="28"/>
                <w:szCs w:val="28"/>
              </w:rPr>
            </w:pPr>
            <w:r w:rsidRPr="003558B4">
              <w:rPr>
                <w:noProof/>
                <w:sz w:val="28"/>
                <w:szCs w:val="28"/>
              </w:rPr>
              <mc:AlternateContent>
                <mc:Choice Requires="wps">
                  <w:drawing>
                    <wp:anchor distT="0" distB="0" distL="114300" distR="114300" simplePos="0" relativeHeight="251666432" behindDoc="0" locked="0" layoutInCell="1" allowOverlap="1" wp14:anchorId="6637E6AD" wp14:editId="09995DC2">
                      <wp:simplePos x="0" y="0"/>
                      <wp:positionH relativeFrom="column">
                        <wp:posOffset>1694815</wp:posOffset>
                      </wp:positionH>
                      <wp:positionV relativeFrom="paragraph">
                        <wp:posOffset>164465</wp:posOffset>
                      </wp:positionV>
                      <wp:extent cx="899795" cy="276860"/>
                      <wp:effectExtent l="0" t="0" r="14605" b="12700"/>
                      <wp:wrapNone/>
                      <wp:docPr id="26" name="Прямоугольник 25"/>
                      <wp:cNvGraphicFramePr/>
                      <a:graphic xmlns:a="http://schemas.openxmlformats.org/drawingml/2006/main">
                        <a:graphicData uri="http://schemas.microsoft.com/office/word/2010/wordprocessingShape">
                          <wps:wsp>
                            <wps:cNvSpPr/>
                            <wps:spPr>
                              <a:xfrm>
                                <a:off x="0" y="0"/>
                                <a:ext cx="899795" cy="276860"/>
                              </a:xfrm>
                              <a:prstGeom prst="rect">
                                <a:avLst/>
                              </a:prstGeom>
                              <a:solidFill>
                                <a:sysClr val="window" lastClr="FFFFFF"/>
                              </a:solidFill>
                              <a:ln w="25400" cap="flat" cmpd="sng" algn="ctr">
                                <a:solidFill>
                                  <a:srgbClr val="1F497D"/>
                                </a:solidFill>
                                <a:prstDash val="solid"/>
                              </a:ln>
                              <a:effectLst/>
                            </wps:spPr>
                            <wps:txbx>
                              <w:txbxContent>
                                <w:p w:rsidR="002E1B80" w:rsidRDefault="002E1B80" w:rsidP="002E1B80">
                                  <w:pPr>
                                    <w:pStyle w:val="a4"/>
                                    <w:spacing w:before="0" w:beforeAutospacing="0" w:after="0" w:afterAutospacing="0"/>
                                    <w:jc w:val="center"/>
                                    <w:textAlignment w:val="baseline"/>
                                  </w:pPr>
                                  <w:r>
                                    <w:rPr>
                                      <w:color w:val="000000"/>
                                      <w:kern w:val="24"/>
                                      <w:lang w:val="en-US"/>
                                    </w:rPr>
                                    <w:t>Al</w:t>
                                  </w:r>
                                  <w:r>
                                    <w:rPr>
                                      <w:color w:val="000000"/>
                                      <w:kern w:val="24"/>
                                      <w:position w:val="-6"/>
                                      <w:vertAlign w:val="subscript"/>
                                      <w:lang w:val="en-US"/>
                                    </w:rPr>
                                    <w:t>3</w:t>
                                  </w:r>
                                  <w:proofErr w:type="spellStart"/>
                                  <w:r>
                                    <w:rPr>
                                      <w:color w:val="000000"/>
                                      <w:kern w:val="24"/>
                                      <w:lang w:val="en-US"/>
                                    </w:rPr>
                                    <w:t>Sc</w:t>
                                  </w:r>
                                  <w:proofErr w:type="spellEnd"/>
                                </w:p>
                              </w:txbxContent>
                            </wps:txbx>
                            <wps:bodyPr wrap="square">
                              <a:spAutoFit/>
                            </wps:bodyPr>
                          </wps:wsp>
                        </a:graphicData>
                      </a:graphic>
                    </wp:anchor>
                  </w:drawing>
                </mc:Choice>
                <mc:Fallback>
                  <w:pict>
                    <v:rect id="Прямоугольник 25" o:spid="_x0000_s1028" style="position:absolute;left:0;text-align:left;margin-left:133.45pt;margin-top:12.95pt;width:70.85pt;height:21.8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" fillcolor="window" strokecolor="#1f497d" strokeweight="2pt">
                      <v:textbox style="mso-fit-shape-to-text:t">
                        <w:txbxContent>
                          <w:p w:rsidR="002E1B80" w:rsidRDefault="002E1B80" w:rsidP="002E1B80">
                            <w:pPr>
                              <w:pStyle w:val="a4"/>
                              <w:spacing w:before="0" w:beforeAutospacing="0" w:after="0" w:afterAutospacing="0"/>
                              <w:jc w:val="center"/>
                              <w:textAlignment w:val="baseline"/>
                            </w:pPr>
                            <w:r>
                              <w:rPr>
                                <w:color w:val="000000"/>
                                <w:kern w:val="24"/>
                                <w:lang w:val="en-US"/>
                              </w:rPr>
                              <w:t>Al</w:t>
                            </w:r>
                            <w:r>
                              <w:rPr>
                                <w:color w:val="000000"/>
                                <w:kern w:val="24"/>
                                <w:position w:val="-6"/>
                                <w:vertAlign w:val="subscript"/>
                                <w:lang w:val="en-US"/>
                              </w:rPr>
                              <w:t>3</w:t>
                            </w:r>
                            <w:proofErr w:type="spellStart"/>
                            <w:r>
                              <w:rPr>
                                <w:color w:val="000000"/>
                                <w:kern w:val="24"/>
                                <w:lang w:val="en-US"/>
                              </w:rPr>
                              <w:t>Sc</w:t>
                            </w:r>
                            <w:proofErr w:type="spellEnd"/>
                          </w:p>
                        </w:txbxContent>
                      </v:textbox>
                    </v:rect>
                  </w:pict>
                </mc:Fallback>
              </mc:AlternateContent>
            </w:r>
          </w:p>
          <w:p w:rsidR="002E1B80" w:rsidRPr="003558B4" w:rsidRDefault="002E1B80" w:rsidP="003558B4">
            <w:pPr>
              <w:pStyle w:val="FR3"/>
              <w:spacing w:line="360" w:lineRule="auto"/>
              <w:ind w:left="0" w:right="0"/>
              <w:jc w:val="both"/>
              <w:rPr>
                <w:sz w:val="28"/>
                <w:szCs w:val="28"/>
              </w:rPr>
            </w:pPr>
          </w:p>
          <w:p w:rsidR="002E1B80" w:rsidRPr="003558B4" w:rsidRDefault="002E1B80" w:rsidP="003558B4">
            <w:pPr>
              <w:pStyle w:val="FR3"/>
              <w:spacing w:line="360" w:lineRule="auto"/>
              <w:ind w:left="0" w:right="0"/>
              <w:jc w:val="both"/>
              <w:rPr>
                <w:sz w:val="28"/>
                <w:szCs w:val="28"/>
              </w:rPr>
            </w:pPr>
          </w:p>
          <w:p w:rsidR="002E1B80" w:rsidRPr="003558B4" w:rsidRDefault="002E1B80" w:rsidP="003558B4">
            <w:pPr>
              <w:pStyle w:val="FR3"/>
              <w:spacing w:line="360" w:lineRule="auto"/>
              <w:ind w:left="0" w:right="0"/>
              <w:jc w:val="both"/>
              <w:rPr>
                <w:sz w:val="28"/>
                <w:szCs w:val="28"/>
              </w:rPr>
            </w:pPr>
          </w:p>
        </w:tc>
        <w:tc>
          <w:tcPr>
            <w:tcW w:w="4643" w:type="dxa"/>
          </w:tcPr>
          <w:p w:rsidR="002E1B80" w:rsidRPr="003558B4" w:rsidRDefault="002E1B80" w:rsidP="003558B4">
            <w:pPr>
              <w:pStyle w:val="FR3"/>
              <w:spacing w:line="360" w:lineRule="auto"/>
              <w:ind w:left="0" w:right="0"/>
              <w:jc w:val="both"/>
              <w:rPr>
                <w:sz w:val="28"/>
                <w:szCs w:val="28"/>
              </w:rPr>
            </w:pPr>
            <w:r w:rsidRPr="003558B4">
              <w:rPr>
                <w:noProof/>
                <w:sz w:val="28"/>
                <w:szCs w:val="28"/>
              </w:rPr>
              <mc:AlternateContent>
                <mc:Choice Requires="wps">
                  <w:drawing>
                    <wp:anchor distT="0" distB="0" distL="114300" distR="114300" simplePos="0" relativeHeight="251675648" behindDoc="0" locked="0" layoutInCell="1" allowOverlap="1" wp14:anchorId="308AFD47" wp14:editId="5F235CBD">
                      <wp:simplePos x="0" y="0"/>
                      <wp:positionH relativeFrom="column">
                        <wp:posOffset>1699260</wp:posOffset>
                      </wp:positionH>
                      <wp:positionV relativeFrom="paragraph">
                        <wp:posOffset>353695</wp:posOffset>
                      </wp:positionV>
                      <wp:extent cx="57785" cy="743585"/>
                      <wp:effectExtent l="38100" t="0" r="56515" b="56515"/>
                      <wp:wrapNone/>
                      <wp:docPr id="32" name="Прямая со стрелкой 31"/>
                      <wp:cNvGraphicFramePr/>
                      <a:graphic xmlns:a="http://schemas.openxmlformats.org/drawingml/2006/main">
                        <a:graphicData uri="http://schemas.microsoft.com/office/word/2010/wordprocessingShape">
                          <wps:wsp>
                            <wps:cNvCnPr/>
                            <wps:spPr>
                              <a:xfrm>
                                <a:off x="0" y="0"/>
                                <a:ext cx="57785" cy="743585"/>
                              </a:xfrm>
                              <a:prstGeom prst="straightConnector1">
                                <a:avLst/>
                              </a:prstGeom>
                              <a:noFill/>
                              <a:ln w="9525" cap="flat" cmpd="sng" algn="ctr">
                                <a:solidFill>
                                  <a:srgbClr val="1F497D"/>
                                </a:solidFill>
                                <a:prstDash val="solid"/>
                                <a:tailEnd type="arrow"/>
                              </a:ln>
                              <a:effectLst/>
                            </wps:spPr>
                            <wps:bodyPr/>
                          </wps:wsp>
                        </a:graphicData>
                      </a:graphic>
                      <wp14:sizeRelV relativeFrom="margin">
                        <wp14:pctHeight>0</wp14:pctHeight>
                      </wp14:sizeRelV>
                    </wp:anchor>
                  </w:drawing>
                </mc:Choice>
                <mc:Fallback>
                  <w:pict>
                    <v:shape id="Прямая со стрелкой 31" o:spid="_x0000_s1026" type="#_x0000_t32" style="position:absolute;margin-left:133.8pt;margin-top:27.85pt;width:4.55pt;height:58.5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" strokecolor="#1f497d">
                      <v:stroke endarrow="open"/>
                    </v:shape>
                  </w:pict>
                </mc:Fallback>
              </mc:AlternateContent>
            </w:r>
            <w:r w:rsidRPr="003558B4">
              <w:rPr>
                <w:noProof/>
                <w:sz w:val="28"/>
                <w:szCs w:val="28"/>
              </w:rPr>
              <mc:AlternateContent>
                <mc:Choice Requires="wps">
                  <w:drawing>
                    <wp:anchor distT="0" distB="0" distL="114300" distR="114300" simplePos="0" relativeHeight="251674624" behindDoc="0" locked="0" layoutInCell="1" allowOverlap="1" wp14:anchorId="6AA9B798" wp14:editId="0BF52281">
                      <wp:simplePos x="0" y="0"/>
                      <wp:positionH relativeFrom="column">
                        <wp:posOffset>978535</wp:posOffset>
                      </wp:positionH>
                      <wp:positionV relativeFrom="paragraph">
                        <wp:posOffset>353695</wp:posOffset>
                      </wp:positionV>
                      <wp:extent cx="720090" cy="828675"/>
                      <wp:effectExtent l="38100" t="0" r="22860" b="47625"/>
                      <wp:wrapNone/>
                      <wp:docPr id="33" name="Прямая со стрелкой 32"/>
                      <wp:cNvGraphicFramePr/>
                      <a:graphic xmlns:a="http://schemas.openxmlformats.org/drawingml/2006/main">
                        <a:graphicData uri="http://schemas.microsoft.com/office/word/2010/wordprocessingShape">
                          <wps:wsp>
                            <wps:cNvCnPr/>
                            <wps:spPr>
                              <a:xfrm flipH="1">
                                <a:off x="0" y="0"/>
                                <a:ext cx="720090" cy="828675"/>
                              </a:xfrm>
                              <a:prstGeom prst="straightConnector1">
                                <a:avLst/>
                              </a:prstGeom>
                              <a:noFill/>
                              <a:ln w="9525" cap="flat" cmpd="sng" algn="ctr">
                                <a:solidFill>
                                  <a:srgbClr val="1F497D"/>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32" o:spid="_x0000_s1026" type="#_x0000_t32" style="position:absolute;margin-left:77.05pt;margin-top:27.85pt;width:56.7pt;height:65.25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" strokecolor="#1f497d">
                      <v:stroke endarrow="open"/>
                    </v:shape>
                  </w:pict>
                </mc:Fallback>
              </mc:AlternateContent>
            </w:r>
            <w:r w:rsidRPr="003558B4">
              <w:rPr>
                <w:noProof/>
                <w:sz w:val="28"/>
                <w:szCs w:val="28"/>
              </w:rPr>
              <w:drawing>
                <wp:inline distT="0" distB="0" distL="0" distR="0" wp14:anchorId="563971FF" wp14:editId="74D73A3F">
                  <wp:extent cx="2688956" cy="2216258"/>
                  <wp:effectExtent l="0" t="0" r="0" b="0"/>
                  <wp:docPr id="42" name="Рисунок 41" descr="D:\ЕВА\ЕВА\Отчеты коллегам\ССВ-119 сварной Иода\1469 CCB\4\15.47.33 Acquire BF.jpg"/>
                  <wp:cNvGraphicFramePr/>
                  <a:graphic xmlns:a="http://schemas.openxmlformats.org/drawingml/2006/main">
                    <a:graphicData uri="http://schemas.openxmlformats.org/drawingml/2006/picture">
                      <pic:pic xmlns:pic="http://schemas.openxmlformats.org/drawingml/2006/picture">
                        <pic:nvPicPr>
                          <pic:cNvPr id="42" name="Рисунок 41" descr="D:\ЕВА\ЕВА\Отчеты коллегам\ССВ-119 сварной Иода\1469 CCB\4\15.47.33 Acquire BF.jpg"/>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89959" cy="2217085"/>
                          </a:xfrm>
                          <a:prstGeom prst="rect">
                            <a:avLst/>
                          </a:prstGeom>
                          <a:noFill/>
                          <a:ln>
                            <a:noFill/>
                          </a:ln>
                        </pic:spPr>
                      </pic:pic>
                    </a:graphicData>
                  </a:graphic>
                </wp:inline>
              </w:drawing>
            </w:r>
            <w:r w:rsidRPr="003558B4">
              <w:rPr>
                <w:noProof/>
                <w:sz w:val="28"/>
                <w:szCs w:val="28"/>
              </w:rPr>
              <mc:AlternateContent>
                <mc:Choice Requires="wps">
                  <w:drawing>
                    <wp:anchor distT="0" distB="0" distL="114300" distR="114300" simplePos="0" relativeHeight="251673600" behindDoc="0" locked="0" layoutInCell="1" allowOverlap="1" wp14:anchorId="7FE27154" wp14:editId="2D2299D4">
                      <wp:simplePos x="0" y="0"/>
                      <wp:positionH relativeFrom="column">
                        <wp:posOffset>898913</wp:posOffset>
                      </wp:positionH>
                      <wp:positionV relativeFrom="paragraph">
                        <wp:posOffset>75511</wp:posOffset>
                      </wp:positionV>
                      <wp:extent cx="1606260" cy="276999"/>
                      <wp:effectExtent l="0" t="0" r="13335" b="12700"/>
                      <wp:wrapNone/>
                      <wp:docPr id="31" name="Прямоугольник 30"/>
                      <wp:cNvGraphicFramePr/>
                      <a:graphic xmlns:a="http://schemas.openxmlformats.org/drawingml/2006/main">
                        <a:graphicData uri="http://schemas.microsoft.com/office/word/2010/wordprocessingShape">
                          <wps:wsp>
                            <wps:cNvSpPr/>
                            <wps:spPr>
                              <a:xfrm>
                                <a:off x="0" y="0"/>
                                <a:ext cx="1606260" cy="276999"/>
                              </a:xfrm>
                              <a:prstGeom prst="rect">
                                <a:avLst/>
                              </a:prstGeom>
                              <a:solidFill>
                                <a:sysClr val="window" lastClr="FFFFFF"/>
                              </a:solidFill>
                              <a:ln w="25400" cap="flat" cmpd="sng" algn="ctr">
                                <a:solidFill>
                                  <a:srgbClr val="1F497D"/>
                                </a:solidFill>
                                <a:prstDash val="solid"/>
                              </a:ln>
                              <a:effectLst/>
                            </wps:spPr>
                            <wps:txbx>
                              <w:txbxContent>
                                <w:p w:rsidR="002E1B80" w:rsidRDefault="002E1B80" w:rsidP="002E1B80">
                                  <w:pPr>
                                    <w:pStyle w:val="a4"/>
                                    <w:spacing w:before="0" w:beforeAutospacing="0" w:after="0" w:afterAutospacing="0"/>
                                    <w:jc w:val="center"/>
                                    <w:textAlignment w:val="baseline"/>
                                  </w:pPr>
                                  <w:proofErr w:type="gramStart"/>
                                  <w:r>
                                    <w:rPr>
                                      <w:color w:val="000000"/>
                                      <w:kern w:val="24"/>
                                      <w:lang w:val="en-US"/>
                                    </w:rPr>
                                    <w:t>Al</w:t>
                                  </w:r>
                                  <w:r>
                                    <w:rPr>
                                      <w:color w:val="000000"/>
                                      <w:kern w:val="24"/>
                                      <w:position w:val="-6"/>
                                      <w:vertAlign w:val="subscript"/>
                                      <w:lang w:val="en-US"/>
                                    </w:rPr>
                                    <w:t>2</w:t>
                                  </w:r>
                                  <w:proofErr w:type="spellStart"/>
                                  <w:r>
                                    <w:rPr>
                                      <w:color w:val="000000"/>
                                      <w:kern w:val="24"/>
                                      <w:lang w:val="en-US"/>
                                    </w:rPr>
                                    <w:t>CuMg</w:t>
                                  </w:r>
                                  <w:proofErr w:type="spellEnd"/>
                                  <w:r>
                                    <w:rPr>
                                      <w:color w:val="000000"/>
                                      <w:kern w:val="24"/>
                                      <w:lang w:val="en-US"/>
                                    </w:rPr>
                                    <w:t>(</w:t>
                                  </w:r>
                                  <w:proofErr w:type="spellStart"/>
                                  <w:proofErr w:type="gramEnd"/>
                                  <w:r>
                                    <w:rPr>
                                      <w:color w:val="000000"/>
                                      <w:kern w:val="24"/>
                                      <w:lang w:val="en-US"/>
                                    </w:rPr>
                                    <w:t>Sc,Dy,Nd</w:t>
                                  </w:r>
                                  <w:proofErr w:type="spellEnd"/>
                                  <w:r>
                                    <w:rPr>
                                      <w:color w:val="000000"/>
                                      <w:kern w:val="24"/>
                                      <w:lang w:val="en-US"/>
                                    </w:rPr>
                                    <w:t>)</w:t>
                                  </w:r>
                                </w:p>
                              </w:txbxContent>
                            </wps:txbx>
                            <wps:bodyPr wrap="square">
                              <a:spAutoFit/>
                            </wps:bodyPr>
                          </wps:wsp>
                        </a:graphicData>
                      </a:graphic>
                    </wp:anchor>
                  </w:drawing>
                </mc:Choice>
                <mc:Fallback>
                  <w:pict>
                    <v:rect id="Прямоугольник 30" o:spid="_x0000_s1029" style="position:absolute;left:0;text-align:left;margin-left:70.8pt;margin-top:5.95pt;width:126.5pt;height:21.8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" fillcolor="window" strokecolor="#1f497d" strokeweight="2pt">
                      <v:textbox style="mso-fit-shape-to-text:t">
                        <w:txbxContent>
                          <w:p w:rsidR="002E1B80" w:rsidRDefault="002E1B80" w:rsidP="002E1B80">
                            <w:pPr>
                              <w:pStyle w:val="a4"/>
                              <w:spacing w:before="0" w:beforeAutospacing="0" w:after="0" w:afterAutospacing="0"/>
                              <w:jc w:val="center"/>
                              <w:textAlignment w:val="baseline"/>
                            </w:pPr>
                            <w:proofErr w:type="gramStart"/>
                            <w:r>
                              <w:rPr>
                                <w:color w:val="000000"/>
                                <w:kern w:val="24"/>
                                <w:lang w:val="en-US"/>
                              </w:rPr>
                              <w:t>Al</w:t>
                            </w:r>
                            <w:r>
                              <w:rPr>
                                <w:color w:val="000000"/>
                                <w:kern w:val="24"/>
                                <w:position w:val="-6"/>
                                <w:vertAlign w:val="subscript"/>
                                <w:lang w:val="en-US"/>
                              </w:rPr>
                              <w:t>2</w:t>
                            </w:r>
                            <w:proofErr w:type="spellStart"/>
                            <w:r>
                              <w:rPr>
                                <w:color w:val="000000"/>
                                <w:kern w:val="24"/>
                                <w:lang w:val="en-US"/>
                              </w:rPr>
                              <w:t>CuMg</w:t>
                            </w:r>
                            <w:proofErr w:type="spellEnd"/>
                            <w:r>
                              <w:rPr>
                                <w:color w:val="000000"/>
                                <w:kern w:val="24"/>
                                <w:lang w:val="en-US"/>
                              </w:rPr>
                              <w:t>(</w:t>
                            </w:r>
                            <w:proofErr w:type="spellStart"/>
                            <w:proofErr w:type="gramEnd"/>
                            <w:r>
                              <w:rPr>
                                <w:color w:val="000000"/>
                                <w:kern w:val="24"/>
                                <w:lang w:val="en-US"/>
                              </w:rPr>
                              <w:t>Sc,Dy,Nd</w:t>
                            </w:r>
                            <w:proofErr w:type="spellEnd"/>
                            <w:r>
                              <w:rPr>
                                <w:color w:val="000000"/>
                                <w:kern w:val="24"/>
                                <w:lang w:val="en-US"/>
                              </w:rPr>
                              <w:t>)</w:t>
                            </w:r>
                          </w:p>
                        </w:txbxContent>
                      </v:textbox>
                    </v:rect>
                  </w:pict>
                </mc:Fallback>
              </mc:AlternateContent>
            </w:r>
          </w:p>
        </w:tc>
      </w:tr>
      <w:tr w:rsidR="002E1B80" w:rsidRPr="0024099A" w:rsidTr="00E4036B">
        <w:tc>
          <w:tcPr>
            <w:tcW w:w="4643" w:type="dxa"/>
          </w:tcPr>
          <w:p w:rsidR="002E1B80" w:rsidRPr="0024099A" w:rsidRDefault="002E1B80" w:rsidP="003558B4">
            <w:pPr>
              <w:pStyle w:val="FR3"/>
              <w:spacing w:line="360" w:lineRule="auto"/>
              <w:ind w:left="0" w:right="0"/>
              <w:rPr>
                <w:sz w:val="24"/>
                <w:szCs w:val="28"/>
              </w:rPr>
            </w:pPr>
            <w:r w:rsidRPr="0024099A">
              <w:rPr>
                <w:sz w:val="24"/>
                <w:szCs w:val="28"/>
              </w:rPr>
              <w:t>а</w:t>
            </w:r>
          </w:p>
        </w:tc>
        <w:tc>
          <w:tcPr>
            <w:tcW w:w="4643" w:type="dxa"/>
          </w:tcPr>
          <w:p w:rsidR="002E1B80" w:rsidRPr="0024099A" w:rsidRDefault="002E1B80" w:rsidP="003558B4">
            <w:pPr>
              <w:pStyle w:val="FR3"/>
              <w:spacing w:line="360" w:lineRule="auto"/>
              <w:ind w:left="0" w:right="0"/>
              <w:rPr>
                <w:sz w:val="24"/>
                <w:szCs w:val="28"/>
              </w:rPr>
            </w:pPr>
            <w:r w:rsidRPr="0024099A">
              <w:rPr>
                <w:sz w:val="24"/>
                <w:szCs w:val="28"/>
              </w:rPr>
              <w:t>б</w:t>
            </w:r>
          </w:p>
        </w:tc>
      </w:tr>
      <w:tr w:rsidR="002E1B80" w:rsidRPr="0024099A" w:rsidTr="00E4036B">
        <w:tc>
          <w:tcPr>
            <w:tcW w:w="9286" w:type="dxa"/>
            <w:gridSpan w:val="2"/>
          </w:tcPr>
          <w:p w:rsidR="002E1B80" w:rsidRPr="0024099A" w:rsidRDefault="002E1B80" w:rsidP="0024099A">
            <w:pPr>
              <w:pStyle w:val="FR3"/>
              <w:spacing w:line="360" w:lineRule="auto"/>
              <w:ind w:left="0" w:right="0"/>
              <w:rPr>
                <w:sz w:val="24"/>
                <w:szCs w:val="28"/>
              </w:rPr>
            </w:pPr>
            <w:r w:rsidRPr="0024099A">
              <w:rPr>
                <w:sz w:val="24"/>
                <w:szCs w:val="28"/>
              </w:rPr>
              <w:t>Рис</w:t>
            </w:r>
            <w:r w:rsidR="0024099A" w:rsidRPr="0024099A">
              <w:rPr>
                <w:sz w:val="24"/>
                <w:szCs w:val="28"/>
              </w:rPr>
              <w:t>.</w:t>
            </w:r>
            <w:r w:rsidRPr="0024099A">
              <w:rPr>
                <w:sz w:val="24"/>
                <w:szCs w:val="28"/>
              </w:rPr>
              <w:t xml:space="preserve"> 2 </w:t>
            </w:r>
            <w:r w:rsidR="0024099A" w:rsidRPr="0024099A">
              <w:rPr>
                <w:sz w:val="24"/>
                <w:szCs w:val="28"/>
              </w:rPr>
              <w:t>–</w:t>
            </w:r>
            <w:r w:rsidRPr="0024099A">
              <w:rPr>
                <w:sz w:val="24"/>
                <w:szCs w:val="28"/>
              </w:rPr>
              <w:t xml:space="preserve"> Структура сварных соединений </w:t>
            </w:r>
            <w:r w:rsidR="00E4036B" w:rsidRPr="0024099A">
              <w:rPr>
                <w:sz w:val="24"/>
                <w:szCs w:val="28"/>
              </w:rPr>
              <w:t>сплава В-1461 с присадкой Св1221</w:t>
            </w:r>
          </w:p>
        </w:tc>
      </w:tr>
    </w:tbl>
    <w:p w:rsidR="0024099A" w:rsidRDefault="0024099A" w:rsidP="003558B4">
      <w:pPr>
        <w:spacing w:line="360" w:lineRule="auto"/>
        <w:ind w:firstLine="709"/>
        <w:rPr>
          <w:sz w:val="28"/>
          <w:szCs w:val="28"/>
        </w:rPr>
      </w:pPr>
    </w:p>
    <w:p w:rsidR="00BD07AC" w:rsidRPr="003558B4" w:rsidRDefault="00C13076" w:rsidP="003558B4">
      <w:pPr>
        <w:spacing w:line="360" w:lineRule="auto"/>
        <w:ind w:firstLine="709"/>
        <w:rPr>
          <w:sz w:val="28"/>
          <w:szCs w:val="28"/>
        </w:rPr>
      </w:pPr>
      <w:r w:rsidRPr="003558B4">
        <w:rPr>
          <w:sz w:val="28"/>
          <w:szCs w:val="28"/>
        </w:rPr>
        <w:t>Полученные результаты позволили создать новые присадочные материалы, легированные РЗМ, марок Св1209 и Св1221.</w:t>
      </w:r>
      <w:r w:rsidR="007C5D0D" w:rsidRPr="003558B4">
        <w:rPr>
          <w:sz w:val="28"/>
          <w:szCs w:val="28"/>
        </w:rPr>
        <w:t xml:space="preserve"> Проводилась оценка механических характеристик высокопрочных </w:t>
      </w:r>
      <w:proofErr w:type="gramStart"/>
      <w:r w:rsidR="007C5D0D" w:rsidRPr="003558B4">
        <w:rPr>
          <w:sz w:val="28"/>
          <w:szCs w:val="28"/>
        </w:rPr>
        <w:t>алюминий-литиевых</w:t>
      </w:r>
      <w:proofErr w:type="gramEnd"/>
      <w:r w:rsidR="007C5D0D" w:rsidRPr="003558B4">
        <w:rPr>
          <w:sz w:val="28"/>
          <w:szCs w:val="28"/>
        </w:rPr>
        <w:t xml:space="preserve"> сплавов марок В-1461 и В-1469, изготовленных с новыми присадочными материалами и серийной проволокой Св1201 (таблица 2). </w:t>
      </w:r>
    </w:p>
    <w:p w:rsidR="00BD07AC" w:rsidRDefault="00BD07AC" w:rsidP="003558B4">
      <w:pPr>
        <w:widowControl w:val="0"/>
        <w:spacing w:line="360" w:lineRule="auto"/>
        <w:ind w:firstLine="680"/>
        <w:rPr>
          <w:snapToGrid w:val="0"/>
          <w:sz w:val="28"/>
          <w:szCs w:val="28"/>
        </w:rPr>
      </w:pPr>
    </w:p>
    <w:p w:rsidR="0024099A" w:rsidRDefault="0024099A" w:rsidP="003558B4">
      <w:pPr>
        <w:widowControl w:val="0"/>
        <w:spacing w:line="360" w:lineRule="auto"/>
        <w:ind w:firstLine="680"/>
        <w:rPr>
          <w:snapToGrid w:val="0"/>
          <w:sz w:val="28"/>
          <w:szCs w:val="28"/>
        </w:rPr>
      </w:pPr>
    </w:p>
    <w:p w:rsidR="0024099A" w:rsidRPr="00621030" w:rsidRDefault="00BB194B" w:rsidP="0024099A">
      <w:pPr>
        <w:spacing w:line="360" w:lineRule="auto"/>
        <w:ind w:firstLine="426"/>
        <w:jc w:val="right"/>
        <w:rPr>
          <w:bCs/>
          <w:lang w:eastAsia="en-US"/>
        </w:rPr>
      </w:pPr>
      <w:r w:rsidRPr="00621030">
        <w:rPr>
          <w:bCs/>
          <w:lang w:eastAsia="en-US"/>
        </w:rPr>
        <w:t>Таблица 2</w:t>
      </w:r>
      <w:r w:rsidR="00ED232A" w:rsidRPr="00621030">
        <w:rPr>
          <w:bCs/>
          <w:lang w:eastAsia="en-US"/>
        </w:rPr>
        <w:t xml:space="preserve"> </w:t>
      </w:r>
    </w:p>
    <w:p w:rsidR="00ED232A" w:rsidRPr="00621030" w:rsidRDefault="00ED232A" w:rsidP="0024099A">
      <w:pPr>
        <w:spacing w:line="360" w:lineRule="auto"/>
        <w:ind w:firstLine="426"/>
        <w:jc w:val="center"/>
        <w:rPr>
          <w:bCs/>
          <w:lang w:eastAsia="en-US"/>
        </w:rPr>
      </w:pPr>
      <w:r w:rsidRPr="00621030">
        <w:rPr>
          <w:bCs/>
          <w:lang w:eastAsia="en-US"/>
        </w:rPr>
        <w:t>Механические свойства сварных соединений сплавов В-1461, В-1469</w:t>
      </w:r>
    </w:p>
    <w:tbl>
      <w:tblPr>
        <w:tblStyle w:val="5"/>
        <w:tblW w:w="9072" w:type="dxa"/>
        <w:tblInd w:w="57" w:type="dxa"/>
        <w:tblLayout w:type="fixed"/>
        <w:tblCellMar>
          <w:left w:w="57" w:type="dxa"/>
          <w:right w:w="57" w:type="dxa"/>
        </w:tblCellMar>
        <w:tblLook w:val="04A0" w:firstRow="1" w:lastRow="0" w:firstColumn="1" w:lastColumn="0" w:noHBand="0" w:noVBand="1"/>
      </w:tblPr>
      <w:tblGrid>
        <w:gridCol w:w="1560"/>
        <w:gridCol w:w="1559"/>
        <w:gridCol w:w="1276"/>
        <w:gridCol w:w="1842"/>
        <w:gridCol w:w="1560"/>
        <w:gridCol w:w="1275"/>
      </w:tblGrid>
      <w:tr w:rsidR="00BB194B" w:rsidRPr="00621030" w:rsidTr="0024099A">
        <w:trPr>
          <w:trHeight w:val="685"/>
        </w:trPr>
        <w:tc>
          <w:tcPr>
            <w:tcW w:w="1560"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 xml:space="preserve">Марка </w:t>
            </w:r>
          </w:p>
          <w:p w:rsidR="00BB194B" w:rsidRPr="00621030" w:rsidRDefault="00BB194B" w:rsidP="00621030">
            <w:pPr>
              <w:spacing w:line="360" w:lineRule="auto"/>
              <w:jc w:val="center"/>
              <w:rPr>
                <w:rFonts w:eastAsiaTheme="minorHAnsi"/>
                <w:lang w:eastAsia="en-US"/>
              </w:rPr>
            </w:pPr>
            <w:r w:rsidRPr="00621030">
              <w:rPr>
                <w:rFonts w:eastAsiaTheme="minorHAnsi"/>
                <w:lang w:eastAsia="en-US"/>
              </w:rPr>
              <w:t>материала</w:t>
            </w:r>
          </w:p>
        </w:tc>
        <w:tc>
          <w:tcPr>
            <w:tcW w:w="1559"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Марка присадки</w:t>
            </w:r>
          </w:p>
        </w:tc>
        <w:tc>
          <w:tcPr>
            <w:tcW w:w="1276" w:type="dxa"/>
            <w:vAlign w:val="center"/>
          </w:tcPr>
          <w:p w:rsidR="00BB194B" w:rsidRPr="00621030" w:rsidRDefault="00BB194B" w:rsidP="00621030">
            <w:pPr>
              <w:spacing w:line="360" w:lineRule="auto"/>
              <w:jc w:val="center"/>
              <w:rPr>
                <w:rFonts w:eastAsiaTheme="minorHAnsi"/>
                <w:lang w:eastAsia="en-US"/>
              </w:rPr>
            </w:pPr>
            <w:proofErr w:type="spellStart"/>
            <w:r w:rsidRPr="00621030">
              <w:rPr>
                <w:rFonts w:eastAsiaTheme="minorHAnsi"/>
                <w:lang w:eastAsia="en-US"/>
              </w:rPr>
              <w:t>σ</w:t>
            </w:r>
            <w:r w:rsidRPr="00621030">
              <w:rPr>
                <w:rFonts w:eastAsiaTheme="minorHAnsi"/>
                <w:vertAlign w:val="subscript"/>
                <w:lang w:eastAsia="en-US"/>
              </w:rPr>
              <w:t>В</w:t>
            </w:r>
            <w:proofErr w:type="spellEnd"/>
            <w:r w:rsidRPr="00621030">
              <w:rPr>
                <w:rFonts w:eastAsiaTheme="minorHAnsi"/>
                <w:vertAlign w:val="subscript"/>
                <w:lang w:eastAsia="en-US"/>
              </w:rPr>
              <w:t xml:space="preserve"> св. с.</w:t>
            </w:r>
            <w:r w:rsidRPr="00621030">
              <w:rPr>
                <w:rFonts w:eastAsiaTheme="minorHAnsi"/>
                <w:lang w:eastAsia="en-US"/>
              </w:rPr>
              <w:t>, МПа</w:t>
            </w:r>
          </w:p>
        </w:tc>
        <w:tc>
          <w:tcPr>
            <w:tcW w:w="1842" w:type="dxa"/>
            <w:vAlign w:val="center"/>
          </w:tcPr>
          <w:p w:rsidR="00BB194B" w:rsidRPr="00621030" w:rsidRDefault="00BB194B" w:rsidP="00621030">
            <w:pPr>
              <w:spacing w:line="360" w:lineRule="auto"/>
              <w:jc w:val="center"/>
              <w:rPr>
                <w:rFonts w:eastAsiaTheme="minorHAnsi"/>
                <w:lang w:eastAsia="en-US"/>
              </w:rPr>
            </w:pPr>
            <m:oMathPara>
              <m:oMath>
                <m:r>
                  <w:rPr>
                    <w:rFonts w:ascii="Cambria Math" w:eastAsiaTheme="minorHAnsi" w:hAnsi="Cambria Math"/>
                    <w:vertAlign w:val="subscript"/>
                    <w:lang w:eastAsia="en-US"/>
                  </w:rPr>
                  <m:t>к=</m:t>
                </m:r>
                <m:f>
                  <m:fPr>
                    <m:ctrlPr>
                      <w:rPr>
                        <w:rFonts w:ascii="Cambria Math" w:eastAsiaTheme="minorHAnsi" w:hAnsi="Cambria Math"/>
                        <w:i/>
                        <w:vertAlign w:val="subscript"/>
                        <w:lang w:eastAsia="en-US"/>
                      </w:rPr>
                    </m:ctrlPr>
                  </m:fPr>
                  <m:num>
                    <m:sSub>
                      <m:sSubPr>
                        <m:ctrlPr>
                          <w:rPr>
                            <w:rFonts w:ascii="Cambria Math" w:eastAsiaTheme="minorHAnsi" w:hAnsi="Cambria Math"/>
                            <w:lang w:eastAsia="en-US"/>
                          </w:rPr>
                        </m:ctrlPr>
                      </m:sSubPr>
                      <m:e>
                        <m:r>
                          <m:rPr>
                            <m:sty m:val="p"/>
                          </m:rPr>
                          <w:rPr>
                            <w:rFonts w:ascii="Cambria Math" w:eastAsiaTheme="minorHAnsi" w:hAnsi="Cambria Math"/>
                            <w:lang w:eastAsia="en-US"/>
                          </w:rPr>
                          <m:t>σ</m:t>
                        </m:r>
                      </m:e>
                      <m:sub>
                        <m:r>
                          <m:rPr>
                            <m:sty m:val="p"/>
                          </m:rPr>
                          <w:rPr>
                            <w:rFonts w:ascii="Cambria Math" w:eastAsiaTheme="minorHAnsi" w:hAnsi="Cambria Math"/>
                            <w:vertAlign w:val="subscript"/>
                            <w:lang w:eastAsia="en-US"/>
                          </w:rPr>
                          <m:t>В св. с.</m:t>
                        </m:r>
                      </m:sub>
                    </m:sSub>
                  </m:num>
                  <m:den>
                    <m:sSub>
                      <m:sSubPr>
                        <m:ctrlPr>
                          <w:rPr>
                            <w:rFonts w:ascii="Cambria Math" w:eastAsiaTheme="minorHAnsi" w:hAnsi="Cambria Math"/>
                            <w:i/>
                            <w:vertAlign w:val="subscript"/>
                            <w:lang w:eastAsia="en-US"/>
                          </w:rPr>
                        </m:ctrlPr>
                      </m:sSubPr>
                      <m:e>
                        <m:r>
                          <m:rPr>
                            <m:sty m:val="p"/>
                          </m:rPr>
                          <w:rPr>
                            <w:rFonts w:ascii="Cambria Math" w:eastAsiaTheme="minorHAnsi" w:hAnsi="Cambria Math"/>
                            <w:lang w:eastAsia="en-US"/>
                          </w:rPr>
                          <m:t>σ</m:t>
                        </m:r>
                      </m:e>
                      <m:sub>
                        <m:r>
                          <w:rPr>
                            <w:rFonts w:ascii="Cambria Math" w:eastAsiaTheme="minorHAnsi" w:hAnsi="Cambria Math"/>
                            <w:vertAlign w:val="subscript"/>
                            <w:lang w:eastAsia="en-US"/>
                          </w:rPr>
                          <m:t>В осн. м.</m:t>
                        </m:r>
                      </m:sub>
                    </m:sSub>
                  </m:den>
                </m:f>
              </m:oMath>
            </m:oMathPara>
          </w:p>
        </w:tc>
        <w:tc>
          <w:tcPr>
            <w:tcW w:w="1560" w:type="dxa"/>
            <w:vAlign w:val="center"/>
          </w:tcPr>
          <w:p w:rsidR="00BB194B" w:rsidRPr="00621030" w:rsidRDefault="00BB194B" w:rsidP="00621030">
            <w:pPr>
              <w:spacing w:line="360" w:lineRule="auto"/>
              <w:jc w:val="center"/>
              <w:rPr>
                <w:rFonts w:eastAsiaTheme="minorHAnsi"/>
                <w:lang w:eastAsia="en-US"/>
              </w:rPr>
            </w:pPr>
            <w:proofErr w:type="spellStart"/>
            <w:r w:rsidRPr="00621030">
              <w:rPr>
                <w:rFonts w:eastAsiaTheme="minorHAnsi"/>
                <w:lang w:eastAsia="en-US"/>
              </w:rPr>
              <w:t>KCU</w:t>
            </w:r>
            <w:r w:rsidRPr="00621030">
              <w:rPr>
                <w:rFonts w:eastAsiaTheme="minorHAnsi"/>
                <w:vertAlign w:val="subscript"/>
                <w:lang w:eastAsia="en-US"/>
              </w:rPr>
              <w:t>ц.щ</w:t>
            </w:r>
            <w:proofErr w:type="spellEnd"/>
            <w:r w:rsidRPr="00621030">
              <w:rPr>
                <w:rFonts w:eastAsiaTheme="minorHAnsi"/>
                <w:vertAlign w:val="subscript"/>
                <w:lang w:eastAsia="en-US"/>
              </w:rPr>
              <w:t>.</w:t>
            </w:r>
            <w:r w:rsidRPr="00621030">
              <w:rPr>
                <w:rFonts w:eastAsiaTheme="minorHAnsi"/>
                <w:lang w:eastAsia="en-US"/>
              </w:rPr>
              <w:t>, кДж/м</w:t>
            </w:r>
            <w:proofErr w:type="gramStart"/>
            <w:r w:rsidRPr="00621030">
              <w:rPr>
                <w:rFonts w:eastAsiaTheme="minorHAnsi"/>
                <w:vertAlign w:val="superscript"/>
                <w:lang w:eastAsia="en-US"/>
              </w:rPr>
              <w:t>2</w:t>
            </w:r>
            <w:proofErr w:type="gramEnd"/>
          </w:p>
        </w:tc>
        <w:tc>
          <w:tcPr>
            <w:tcW w:w="1275"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α, град</w:t>
            </w:r>
          </w:p>
        </w:tc>
      </w:tr>
      <w:tr w:rsidR="00BB194B" w:rsidRPr="00621030" w:rsidTr="0024099A">
        <w:trPr>
          <w:trHeight w:val="425"/>
        </w:trPr>
        <w:tc>
          <w:tcPr>
            <w:tcW w:w="1560" w:type="dxa"/>
            <w:vMerge w:val="restart"/>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В-1461</w:t>
            </w:r>
          </w:p>
        </w:tc>
        <w:tc>
          <w:tcPr>
            <w:tcW w:w="1559"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Св1209</w:t>
            </w:r>
          </w:p>
        </w:tc>
        <w:tc>
          <w:tcPr>
            <w:tcW w:w="1276"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418</w:t>
            </w:r>
          </w:p>
        </w:tc>
        <w:tc>
          <w:tcPr>
            <w:tcW w:w="1842"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0,76</w:t>
            </w:r>
          </w:p>
        </w:tc>
        <w:tc>
          <w:tcPr>
            <w:tcW w:w="1560"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189</w:t>
            </w:r>
          </w:p>
        </w:tc>
        <w:tc>
          <w:tcPr>
            <w:tcW w:w="1275"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64</w:t>
            </w:r>
          </w:p>
        </w:tc>
      </w:tr>
      <w:tr w:rsidR="00BB194B" w:rsidRPr="00621030" w:rsidTr="0024099A">
        <w:trPr>
          <w:trHeight w:val="431"/>
        </w:trPr>
        <w:tc>
          <w:tcPr>
            <w:tcW w:w="1560" w:type="dxa"/>
            <w:vMerge/>
            <w:vAlign w:val="center"/>
          </w:tcPr>
          <w:p w:rsidR="00BB194B" w:rsidRPr="00621030" w:rsidRDefault="00BB194B" w:rsidP="00621030">
            <w:pPr>
              <w:spacing w:line="360" w:lineRule="auto"/>
              <w:jc w:val="center"/>
              <w:rPr>
                <w:rFonts w:eastAsiaTheme="minorHAnsi"/>
                <w:lang w:eastAsia="en-US"/>
              </w:rPr>
            </w:pPr>
          </w:p>
        </w:tc>
        <w:tc>
          <w:tcPr>
            <w:tcW w:w="1559"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Св1221</w:t>
            </w:r>
          </w:p>
        </w:tc>
        <w:tc>
          <w:tcPr>
            <w:tcW w:w="1276"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417</w:t>
            </w:r>
          </w:p>
        </w:tc>
        <w:tc>
          <w:tcPr>
            <w:tcW w:w="1842"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0,76</w:t>
            </w:r>
          </w:p>
        </w:tc>
        <w:tc>
          <w:tcPr>
            <w:tcW w:w="1560"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162</w:t>
            </w:r>
          </w:p>
        </w:tc>
        <w:tc>
          <w:tcPr>
            <w:tcW w:w="1275"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48</w:t>
            </w:r>
          </w:p>
        </w:tc>
      </w:tr>
      <w:tr w:rsidR="00BB194B" w:rsidRPr="00621030" w:rsidTr="0024099A">
        <w:trPr>
          <w:trHeight w:val="447"/>
        </w:trPr>
        <w:tc>
          <w:tcPr>
            <w:tcW w:w="1560" w:type="dxa"/>
            <w:vMerge/>
            <w:vAlign w:val="center"/>
          </w:tcPr>
          <w:p w:rsidR="00BB194B" w:rsidRPr="00621030" w:rsidRDefault="00BB194B" w:rsidP="00621030">
            <w:pPr>
              <w:spacing w:line="360" w:lineRule="auto"/>
              <w:jc w:val="center"/>
              <w:rPr>
                <w:rFonts w:eastAsiaTheme="minorHAnsi"/>
                <w:lang w:eastAsia="en-US"/>
              </w:rPr>
            </w:pPr>
          </w:p>
        </w:tc>
        <w:tc>
          <w:tcPr>
            <w:tcW w:w="1559"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Св1201</w:t>
            </w:r>
          </w:p>
        </w:tc>
        <w:tc>
          <w:tcPr>
            <w:tcW w:w="1276"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360</w:t>
            </w:r>
          </w:p>
        </w:tc>
        <w:tc>
          <w:tcPr>
            <w:tcW w:w="1842"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0,68</w:t>
            </w:r>
          </w:p>
        </w:tc>
        <w:tc>
          <w:tcPr>
            <w:tcW w:w="1560"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150</w:t>
            </w:r>
          </w:p>
        </w:tc>
        <w:tc>
          <w:tcPr>
            <w:tcW w:w="1275"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50</w:t>
            </w:r>
          </w:p>
        </w:tc>
      </w:tr>
      <w:tr w:rsidR="00BB194B" w:rsidRPr="00621030" w:rsidTr="0024099A">
        <w:trPr>
          <w:trHeight w:val="373"/>
        </w:trPr>
        <w:tc>
          <w:tcPr>
            <w:tcW w:w="1560" w:type="dxa"/>
            <w:vMerge w:val="restart"/>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В-1469</w:t>
            </w:r>
          </w:p>
        </w:tc>
        <w:tc>
          <w:tcPr>
            <w:tcW w:w="1559"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Св1209</w:t>
            </w:r>
          </w:p>
        </w:tc>
        <w:tc>
          <w:tcPr>
            <w:tcW w:w="1276"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412</w:t>
            </w:r>
          </w:p>
        </w:tc>
        <w:tc>
          <w:tcPr>
            <w:tcW w:w="1842"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0,76</w:t>
            </w:r>
          </w:p>
        </w:tc>
        <w:tc>
          <w:tcPr>
            <w:tcW w:w="1560"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194</w:t>
            </w:r>
          </w:p>
        </w:tc>
        <w:tc>
          <w:tcPr>
            <w:tcW w:w="1275"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97</w:t>
            </w:r>
          </w:p>
        </w:tc>
      </w:tr>
      <w:tr w:rsidR="00BB194B" w:rsidRPr="00621030" w:rsidTr="0024099A">
        <w:trPr>
          <w:trHeight w:val="408"/>
        </w:trPr>
        <w:tc>
          <w:tcPr>
            <w:tcW w:w="1560" w:type="dxa"/>
            <w:vMerge/>
            <w:vAlign w:val="center"/>
          </w:tcPr>
          <w:p w:rsidR="00BB194B" w:rsidRPr="00621030" w:rsidRDefault="00BB194B" w:rsidP="00621030">
            <w:pPr>
              <w:spacing w:line="360" w:lineRule="auto"/>
              <w:jc w:val="center"/>
              <w:rPr>
                <w:rFonts w:eastAsiaTheme="minorHAnsi"/>
                <w:lang w:eastAsia="en-US"/>
              </w:rPr>
            </w:pPr>
          </w:p>
        </w:tc>
        <w:tc>
          <w:tcPr>
            <w:tcW w:w="1559"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Св1221</w:t>
            </w:r>
          </w:p>
        </w:tc>
        <w:tc>
          <w:tcPr>
            <w:tcW w:w="1276"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414</w:t>
            </w:r>
          </w:p>
        </w:tc>
        <w:tc>
          <w:tcPr>
            <w:tcW w:w="1842"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0,76</w:t>
            </w:r>
          </w:p>
        </w:tc>
        <w:tc>
          <w:tcPr>
            <w:tcW w:w="1560"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168</w:t>
            </w:r>
          </w:p>
        </w:tc>
        <w:tc>
          <w:tcPr>
            <w:tcW w:w="1275"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85</w:t>
            </w:r>
          </w:p>
        </w:tc>
      </w:tr>
      <w:tr w:rsidR="00BB194B" w:rsidRPr="00621030" w:rsidTr="0024099A">
        <w:trPr>
          <w:trHeight w:val="398"/>
        </w:trPr>
        <w:tc>
          <w:tcPr>
            <w:tcW w:w="1560" w:type="dxa"/>
            <w:vMerge/>
            <w:vAlign w:val="center"/>
          </w:tcPr>
          <w:p w:rsidR="00BB194B" w:rsidRPr="00621030" w:rsidRDefault="00BB194B" w:rsidP="00621030">
            <w:pPr>
              <w:spacing w:line="360" w:lineRule="auto"/>
              <w:jc w:val="center"/>
              <w:rPr>
                <w:rFonts w:eastAsiaTheme="minorHAnsi"/>
                <w:lang w:eastAsia="en-US"/>
              </w:rPr>
            </w:pPr>
          </w:p>
        </w:tc>
        <w:tc>
          <w:tcPr>
            <w:tcW w:w="1559"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Св1201</w:t>
            </w:r>
          </w:p>
        </w:tc>
        <w:tc>
          <w:tcPr>
            <w:tcW w:w="1276"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370</w:t>
            </w:r>
          </w:p>
        </w:tc>
        <w:tc>
          <w:tcPr>
            <w:tcW w:w="1842"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0,67</w:t>
            </w:r>
          </w:p>
        </w:tc>
        <w:tc>
          <w:tcPr>
            <w:tcW w:w="1560"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160</w:t>
            </w:r>
          </w:p>
        </w:tc>
        <w:tc>
          <w:tcPr>
            <w:tcW w:w="1275" w:type="dxa"/>
            <w:vAlign w:val="center"/>
          </w:tcPr>
          <w:p w:rsidR="00BB194B" w:rsidRPr="00621030" w:rsidRDefault="00BB194B" w:rsidP="00621030">
            <w:pPr>
              <w:spacing w:line="360" w:lineRule="auto"/>
              <w:jc w:val="center"/>
              <w:rPr>
                <w:rFonts w:eastAsiaTheme="minorHAnsi"/>
                <w:lang w:eastAsia="en-US"/>
              </w:rPr>
            </w:pPr>
            <w:r w:rsidRPr="00621030">
              <w:rPr>
                <w:rFonts w:eastAsiaTheme="minorHAnsi"/>
                <w:lang w:eastAsia="en-US"/>
              </w:rPr>
              <w:t>90</w:t>
            </w:r>
          </w:p>
        </w:tc>
      </w:tr>
    </w:tbl>
    <w:p w:rsidR="00ED232A" w:rsidRPr="00621030" w:rsidRDefault="00ED232A" w:rsidP="003558B4">
      <w:pPr>
        <w:spacing w:line="360" w:lineRule="auto"/>
        <w:ind w:firstLine="709"/>
        <w:rPr>
          <w:bCs/>
          <w:lang w:eastAsia="en-US"/>
        </w:rPr>
      </w:pPr>
    </w:p>
    <w:p w:rsidR="003156EA" w:rsidRPr="003558B4" w:rsidRDefault="00B72613" w:rsidP="00621030">
      <w:pPr>
        <w:pStyle w:val="FR3"/>
        <w:spacing w:line="384" w:lineRule="auto"/>
        <w:ind w:left="0" w:right="0" w:firstLine="709"/>
        <w:jc w:val="both"/>
        <w:rPr>
          <w:sz w:val="28"/>
          <w:szCs w:val="28"/>
        </w:rPr>
      </w:pPr>
      <w:r w:rsidRPr="003558B4">
        <w:rPr>
          <w:sz w:val="28"/>
          <w:szCs w:val="28"/>
        </w:rPr>
        <w:t xml:space="preserve">Анализ результатов механических испытаний показал, что сварные соединения, выполненные с новыми присадочными материалами, значительно превосходят по всем показателям соединения, полученные с серийной проволокой Св1201. </w:t>
      </w:r>
      <w:proofErr w:type="gramStart"/>
      <w:r w:rsidRPr="003558B4">
        <w:rPr>
          <w:sz w:val="28"/>
          <w:szCs w:val="28"/>
        </w:rPr>
        <w:t>Как видно из сравнения показателей, полученных с использованием присадочного материала Св1209 и серийной Св1201, содержащих примерно равное количество меди, легирование присадочных материалов редкоземельными металлами позволят повысить прочность сварных соединений на 12</w:t>
      </w:r>
      <w:r w:rsidR="00621030">
        <w:rPr>
          <w:sz w:val="28"/>
          <w:szCs w:val="28"/>
        </w:rPr>
        <w:t>–</w:t>
      </w:r>
      <w:r w:rsidRPr="003558B4">
        <w:rPr>
          <w:sz w:val="28"/>
          <w:szCs w:val="28"/>
        </w:rPr>
        <w:t>13%, ударную вязкость на 22</w:t>
      </w:r>
      <w:r w:rsidR="00621030">
        <w:rPr>
          <w:sz w:val="28"/>
          <w:szCs w:val="28"/>
        </w:rPr>
        <w:t>–</w:t>
      </w:r>
      <w:r w:rsidRPr="003558B4">
        <w:rPr>
          <w:sz w:val="28"/>
          <w:szCs w:val="28"/>
        </w:rPr>
        <w:t>26%, пластичность на 8</w:t>
      </w:r>
      <w:r w:rsidR="00621030">
        <w:rPr>
          <w:sz w:val="28"/>
          <w:szCs w:val="28"/>
        </w:rPr>
        <w:t>–</w:t>
      </w:r>
      <w:r w:rsidRPr="003558B4">
        <w:rPr>
          <w:sz w:val="28"/>
          <w:szCs w:val="28"/>
        </w:rPr>
        <w:t>18%, в зависимости от марки свариваемого сплава.</w:t>
      </w:r>
      <w:proofErr w:type="gramEnd"/>
      <w:r w:rsidRPr="003558B4">
        <w:rPr>
          <w:sz w:val="28"/>
          <w:szCs w:val="28"/>
        </w:rPr>
        <w:t xml:space="preserve"> Таким образом, можно утверждать, что добавки РЗМ положительно влияют на все механические характеристики сварных соединений.</w:t>
      </w:r>
    </w:p>
    <w:p w:rsidR="003156EA" w:rsidRPr="003558B4" w:rsidRDefault="00BE24A8" w:rsidP="00621030">
      <w:pPr>
        <w:pStyle w:val="FR3"/>
        <w:spacing w:line="384" w:lineRule="auto"/>
        <w:ind w:left="0" w:right="0" w:firstLine="709"/>
        <w:jc w:val="both"/>
        <w:rPr>
          <w:sz w:val="28"/>
          <w:szCs w:val="28"/>
        </w:rPr>
      </w:pPr>
      <w:r w:rsidRPr="003558B4">
        <w:rPr>
          <w:sz w:val="28"/>
          <w:szCs w:val="28"/>
        </w:rPr>
        <w:t>Анализ результатов испытаний на малоцикловую усталость (МЦУ) показал, что применение присадочных проволок марок Св1209 и Св1221 позволило повысить значения МЦУ сварных соединений по сравнению со сварочными проволоками Св1201 (таблица 3).</w:t>
      </w:r>
    </w:p>
    <w:p w:rsidR="003156EA" w:rsidRDefault="003156EA" w:rsidP="003558B4">
      <w:pPr>
        <w:pStyle w:val="FR3"/>
        <w:spacing w:line="360" w:lineRule="auto"/>
        <w:ind w:left="0" w:right="0" w:firstLine="709"/>
        <w:jc w:val="both"/>
        <w:rPr>
          <w:sz w:val="28"/>
          <w:szCs w:val="28"/>
        </w:rPr>
      </w:pPr>
    </w:p>
    <w:p w:rsidR="00621030" w:rsidRDefault="00621030" w:rsidP="003558B4">
      <w:pPr>
        <w:pStyle w:val="FR3"/>
        <w:spacing w:line="360" w:lineRule="auto"/>
        <w:ind w:left="0" w:right="0" w:firstLine="709"/>
        <w:jc w:val="both"/>
        <w:rPr>
          <w:sz w:val="28"/>
          <w:szCs w:val="28"/>
        </w:rPr>
      </w:pPr>
    </w:p>
    <w:p w:rsidR="00621030" w:rsidRPr="003558B4" w:rsidRDefault="00621030" w:rsidP="003558B4">
      <w:pPr>
        <w:pStyle w:val="FR3"/>
        <w:spacing w:line="360" w:lineRule="auto"/>
        <w:ind w:left="0" w:right="0" w:firstLine="709"/>
        <w:jc w:val="both"/>
        <w:rPr>
          <w:sz w:val="28"/>
          <w:szCs w:val="28"/>
        </w:rPr>
      </w:pPr>
    </w:p>
    <w:p w:rsidR="00621030" w:rsidRPr="00621030" w:rsidRDefault="00621030" w:rsidP="00621030">
      <w:pPr>
        <w:pStyle w:val="a3"/>
        <w:spacing w:after="0" w:line="360" w:lineRule="auto"/>
        <w:ind w:left="0" w:firstLine="284"/>
        <w:jc w:val="right"/>
        <w:rPr>
          <w:rFonts w:ascii="Times New Roman" w:hAnsi="Times New Roman" w:cs="Times New Roman"/>
          <w:bCs/>
          <w:sz w:val="24"/>
          <w:szCs w:val="24"/>
        </w:rPr>
      </w:pPr>
      <w:r w:rsidRPr="00621030">
        <w:rPr>
          <w:rFonts w:ascii="Times New Roman" w:hAnsi="Times New Roman" w:cs="Times New Roman"/>
          <w:bCs/>
          <w:sz w:val="24"/>
          <w:szCs w:val="24"/>
        </w:rPr>
        <w:t>Таблица 3</w:t>
      </w:r>
    </w:p>
    <w:p w:rsidR="008820B7" w:rsidRPr="00621030" w:rsidRDefault="008820B7" w:rsidP="00621030">
      <w:pPr>
        <w:pStyle w:val="a3"/>
        <w:spacing w:after="0" w:line="360" w:lineRule="auto"/>
        <w:ind w:left="0" w:firstLine="284"/>
        <w:jc w:val="center"/>
        <w:rPr>
          <w:rFonts w:ascii="Times New Roman" w:hAnsi="Times New Roman" w:cs="Times New Roman"/>
          <w:bCs/>
          <w:sz w:val="24"/>
          <w:szCs w:val="24"/>
        </w:rPr>
      </w:pPr>
      <w:r w:rsidRPr="00621030">
        <w:rPr>
          <w:rFonts w:ascii="Times New Roman" w:hAnsi="Times New Roman" w:cs="Times New Roman"/>
          <w:bCs/>
          <w:sz w:val="24"/>
          <w:szCs w:val="24"/>
        </w:rPr>
        <w:t>Малоцикловая усталость сварных соединений сплавов В-1461 и В-1469</w:t>
      </w:r>
    </w:p>
    <w:tbl>
      <w:tblPr>
        <w:tblStyle w:val="5"/>
        <w:tblW w:w="9072" w:type="dxa"/>
        <w:tblInd w:w="108" w:type="dxa"/>
        <w:tblLayout w:type="fixed"/>
        <w:tblLook w:val="04A0" w:firstRow="1" w:lastRow="0" w:firstColumn="1" w:lastColumn="0" w:noHBand="0" w:noVBand="1"/>
      </w:tblPr>
      <w:tblGrid>
        <w:gridCol w:w="1843"/>
        <w:gridCol w:w="2126"/>
        <w:gridCol w:w="2268"/>
        <w:gridCol w:w="2835"/>
      </w:tblGrid>
      <w:tr w:rsidR="008820B7" w:rsidRPr="00621030" w:rsidTr="00621030">
        <w:trPr>
          <w:trHeight w:val="599"/>
        </w:trPr>
        <w:tc>
          <w:tcPr>
            <w:tcW w:w="1843"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 xml:space="preserve">Марка </w:t>
            </w:r>
          </w:p>
          <w:p w:rsidR="008820B7" w:rsidRPr="00621030" w:rsidRDefault="008820B7" w:rsidP="003558B4">
            <w:pPr>
              <w:spacing w:line="360" w:lineRule="auto"/>
              <w:jc w:val="center"/>
              <w:rPr>
                <w:rFonts w:eastAsiaTheme="minorHAnsi"/>
                <w:lang w:eastAsia="en-US"/>
              </w:rPr>
            </w:pPr>
            <w:r w:rsidRPr="00621030">
              <w:rPr>
                <w:rFonts w:eastAsiaTheme="minorHAnsi"/>
                <w:lang w:eastAsia="en-US"/>
              </w:rPr>
              <w:t>материала</w:t>
            </w:r>
          </w:p>
        </w:tc>
        <w:tc>
          <w:tcPr>
            <w:tcW w:w="2126"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Присадка</w:t>
            </w:r>
          </w:p>
        </w:tc>
        <w:tc>
          <w:tcPr>
            <w:tcW w:w="2268" w:type="dxa"/>
            <w:vAlign w:val="center"/>
          </w:tcPr>
          <w:p w:rsidR="008820B7" w:rsidRPr="00621030" w:rsidRDefault="008820B7" w:rsidP="003558B4">
            <w:pPr>
              <w:spacing w:line="360" w:lineRule="auto"/>
              <w:jc w:val="center"/>
              <w:rPr>
                <w:rFonts w:eastAsiaTheme="minorHAnsi"/>
                <w:lang w:eastAsia="en-US"/>
              </w:rPr>
            </w:pPr>
            <w:r w:rsidRPr="00621030">
              <w:t xml:space="preserve">Напряжение </w:t>
            </w:r>
            <w:proofErr w:type="spellStart"/>
            <w:r w:rsidRPr="00621030">
              <w:t>σ</w:t>
            </w:r>
            <w:proofErr w:type="gramStart"/>
            <w:r w:rsidRPr="00621030">
              <w:rPr>
                <w:vertAlign w:val="subscript"/>
              </w:rPr>
              <w:t>max</w:t>
            </w:r>
            <w:proofErr w:type="gramEnd"/>
            <w:r w:rsidRPr="00621030">
              <w:rPr>
                <w:vertAlign w:val="superscript"/>
              </w:rPr>
              <w:t>нетто</w:t>
            </w:r>
            <w:proofErr w:type="spellEnd"/>
            <w:r w:rsidRPr="00621030">
              <w:t>, МПа</w:t>
            </w:r>
          </w:p>
        </w:tc>
        <w:tc>
          <w:tcPr>
            <w:tcW w:w="2835"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МЦУ, число циклов до разрушения</w:t>
            </w:r>
            <w:r w:rsidRPr="00621030">
              <w:rPr>
                <w:rFonts w:eastAsiaTheme="minorHAnsi"/>
                <w:lang w:eastAsia="en-US"/>
              </w:rPr>
              <w:br/>
            </w:r>
            <w:proofErr w:type="spellStart"/>
            <w:proofErr w:type="gramStart"/>
            <w:r w:rsidRPr="00621030">
              <w:rPr>
                <w:rFonts w:eastAsiaTheme="minorHAnsi"/>
                <w:lang w:eastAsia="en-US"/>
              </w:rPr>
              <w:t>N</w:t>
            </w:r>
            <w:proofErr w:type="gramEnd"/>
            <w:r w:rsidRPr="00621030">
              <w:rPr>
                <w:rFonts w:eastAsiaTheme="minorHAnsi"/>
                <w:lang w:eastAsia="en-US"/>
              </w:rPr>
              <w:t>разр</w:t>
            </w:r>
            <w:proofErr w:type="spellEnd"/>
            <w:r w:rsidRPr="00621030">
              <w:rPr>
                <w:rFonts w:eastAsiaTheme="minorHAnsi"/>
                <w:lang w:eastAsia="en-US"/>
              </w:rPr>
              <w:t>, цикл</w:t>
            </w:r>
          </w:p>
        </w:tc>
      </w:tr>
      <w:tr w:rsidR="008820B7" w:rsidRPr="00621030" w:rsidTr="00621030">
        <w:trPr>
          <w:trHeight w:val="308"/>
        </w:trPr>
        <w:tc>
          <w:tcPr>
            <w:tcW w:w="1843" w:type="dxa"/>
            <w:vMerge w:val="restart"/>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В-1461</w:t>
            </w:r>
          </w:p>
        </w:tc>
        <w:tc>
          <w:tcPr>
            <w:tcW w:w="2126" w:type="dxa"/>
            <w:vMerge w:val="restart"/>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Св1209</w:t>
            </w:r>
          </w:p>
        </w:tc>
        <w:tc>
          <w:tcPr>
            <w:tcW w:w="2268"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157</w:t>
            </w:r>
          </w:p>
        </w:tc>
        <w:tc>
          <w:tcPr>
            <w:tcW w:w="2835"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более 300000</w:t>
            </w:r>
          </w:p>
        </w:tc>
      </w:tr>
      <w:tr w:rsidR="008820B7" w:rsidRPr="00621030" w:rsidTr="00621030">
        <w:trPr>
          <w:trHeight w:val="285"/>
        </w:trPr>
        <w:tc>
          <w:tcPr>
            <w:tcW w:w="1843" w:type="dxa"/>
            <w:vMerge/>
            <w:vAlign w:val="center"/>
          </w:tcPr>
          <w:p w:rsidR="008820B7" w:rsidRPr="00621030" w:rsidRDefault="008820B7" w:rsidP="003558B4">
            <w:pPr>
              <w:spacing w:line="360" w:lineRule="auto"/>
              <w:jc w:val="center"/>
              <w:rPr>
                <w:rFonts w:eastAsiaTheme="minorHAnsi"/>
                <w:lang w:eastAsia="en-US"/>
              </w:rPr>
            </w:pPr>
          </w:p>
        </w:tc>
        <w:tc>
          <w:tcPr>
            <w:tcW w:w="2126" w:type="dxa"/>
            <w:vMerge/>
            <w:vAlign w:val="center"/>
          </w:tcPr>
          <w:p w:rsidR="008820B7" w:rsidRPr="00621030" w:rsidRDefault="008820B7" w:rsidP="003558B4">
            <w:pPr>
              <w:spacing w:line="360" w:lineRule="auto"/>
              <w:jc w:val="center"/>
              <w:rPr>
                <w:rFonts w:eastAsiaTheme="minorHAnsi"/>
                <w:lang w:val="en-US" w:eastAsia="en-US"/>
              </w:rPr>
            </w:pPr>
          </w:p>
        </w:tc>
        <w:tc>
          <w:tcPr>
            <w:tcW w:w="2268"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196</w:t>
            </w:r>
          </w:p>
        </w:tc>
        <w:tc>
          <w:tcPr>
            <w:tcW w:w="2835"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108420</w:t>
            </w:r>
          </w:p>
        </w:tc>
      </w:tr>
      <w:tr w:rsidR="008820B7" w:rsidRPr="00621030" w:rsidTr="00621030">
        <w:trPr>
          <w:trHeight w:val="260"/>
        </w:trPr>
        <w:tc>
          <w:tcPr>
            <w:tcW w:w="1843" w:type="dxa"/>
            <w:vMerge/>
            <w:vAlign w:val="center"/>
          </w:tcPr>
          <w:p w:rsidR="008820B7" w:rsidRPr="00621030" w:rsidRDefault="008820B7" w:rsidP="003558B4">
            <w:pPr>
              <w:spacing w:line="360" w:lineRule="auto"/>
              <w:jc w:val="center"/>
              <w:rPr>
                <w:rFonts w:eastAsiaTheme="minorHAnsi"/>
                <w:lang w:eastAsia="en-US"/>
              </w:rPr>
            </w:pPr>
          </w:p>
        </w:tc>
        <w:tc>
          <w:tcPr>
            <w:tcW w:w="2126" w:type="dxa"/>
            <w:vMerge w:val="restart"/>
            <w:vAlign w:val="center"/>
          </w:tcPr>
          <w:p w:rsidR="008820B7" w:rsidRPr="00621030" w:rsidRDefault="008820B7" w:rsidP="003558B4">
            <w:pPr>
              <w:spacing w:line="360" w:lineRule="auto"/>
              <w:jc w:val="center"/>
              <w:rPr>
                <w:rFonts w:eastAsiaTheme="minorHAnsi"/>
                <w:lang w:val="en-US" w:eastAsia="en-US"/>
              </w:rPr>
            </w:pPr>
            <w:r w:rsidRPr="00621030">
              <w:rPr>
                <w:rFonts w:eastAsiaTheme="minorHAnsi"/>
                <w:lang w:eastAsia="en-US"/>
              </w:rPr>
              <w:t>Св1221</w:t>
            </w:r>
          </w:p>
        </w:tc>
        <w:tc>
          <w:tcPr>
            <w:tcW w:w="2268"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157</w:t>
            </w:r>
          </w:p>
        </w:tc>
        <w:tc>
          <w:tcPr>
            <w:tcW w:w="2835"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более 300000</w:t>
            </w:r>
          </w:p>
        </w:tc>
      </w:tr>
      <w:tr w:rsidR="008820B7" w:rsidRPr="00621030" w:rsidTr="00621030">
        <w:trPr>
          <w:trHeight w:val="249"/>
        </w:trPr>
        <w:tc>
          <w:tcPr>
            <w:tcW w:w="1843" w:type="dxa"/>
            <w:vMerge/>
            <w:vAlign w:val="center"/>
          </w:tcPr>
          <w:p w:rsidR="008820B7" w:rsidRPr="00621030" w:rsidRDefault="008820B7" w:rsidP="003558B4">
            <w:pPr>
              <w:spacing w:line="360" w:lineRule="auto"/>
              <w:jc w:val="center"/>
              <w:rPr>
                <w:rFonts w:eastAsiaTheme="minorHAnsi"/>
                <w:lang w:eastAsia="en-US"/>
              </w:rPr>
            </w:pPr>
          </w:p>
        </w:tc>
        <w:tc>
          <w:tcPr>
            <w:tcW w:w="2126" w:type="dxa"/>
            <w:vMerge/>
            <w:vAlign w:val="center"/>
          </w:tcPr>
          <w:p w:rsidR="008820B7" w:rsidRPr="00621030" w:rsidRDefault="008820B7" w:rsidP="003558B4">
            <w:pPr>
              <w:spacing w:line="360" w:lineRule="auto"/>
              <w:jc w:val="center"/>
              <w:rPr>
                <w:rFonts w:eastAsiaTheme="minorHAnsi"/>
                <w:lang w:val="en-US" w:eastAsia="en-US"/>
              </w:rPr>
            </w:pPr>
          </w:p>
        </w:tc>
        <w:tc>
          <w:tcPr>
            <w:tcW w:w="2268"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196</w:t>
            </w:r>
          </w:p>
        </w:tc>
        <w:tc>
          <w:tcPr>
            <w:tcW w:w="2835"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177680</w:t>
            </w:r>
          </w:p>
        </w:tc>
      </w:tr>
      <w:tr w:rsidR="008820B7" w:rsidRPr="00621030" w:rsidTr="00621030">
        <w:trPr>
          <w:trHeight w:val="254"/>
        </w:trPr>
        <w:tc>
          <w:tcPr>
            <w:tcW w:w="1843" w:type="dxa"/>
            <w:vMerge/>
            <w:vAlign w:val="center"/>
          </w:tcPr>
          <w:p w:rsidR="008820B7" w:rsidRPr="00621030" w:rsidRDefault="008820B7" w:rsidP="003558B4">
            <w:pPr>
              <w:spacing w:line="360" w:lineRule="auto"/>
              <w:jc w:val="center"/>
              <w:rPr>
                <w:rFonts w:eastAsiaTheme="minorHAnsi"/>
                <w:lang w:eastAsia="en-US"/>
              </w:rPr>
            </w:pPr>
          </w:p>
        </w:tc>
        <w:tc>
          <w:tcPr>
            <w:tcW w:w="2126" w:type="dxa"/>
            <w:vMerge w:val="restart"/>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Св1201</w:t>
            </w:r>
          </w:p>
        </w:tc>
        <w:tc>
          <w:tcPr>
            <w:tcW w:w="2268"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157</w:t>
            </w:r>
          </w:p>
        </w:tc>
        <w:tc>
          <w:tcPr>
            <w:tcW w:w="2835"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более 300000</w:t>
            </w:r>
          </w:p>
        </w:tc>
      </w:tr>
      <w:tr w:rsidR="008820B7" w:rsidRPr="00621030" w:rsidTr="00621030">
        <w:trPr>
          <w:trHeight w:val="257"/>
        </w:trPr>
        <w:tc>
          <w:tcPr>
            <w:tcW w:w="1843" w:type="dxa"/>
            <w:vMerge/>
            <w:vAlign w:val="center"/>
          </w:tcPr>
          <w:p w:rsidR="008820B7" w:rsidRPr="00621030" w:rsidRDefault="008820B7" w:rsidP="003558B4">
            <w:pPr>
              <w:spacing w:line="360" w:lineRule="auto"/>
              <w:jc w:val="center"/>
              <w:rPr>
                <w:rFonts w:eastAsiaTheme="minorHAnsi"/>
                <w:lang w:eastAsia="en-US"/>
              </w:rPr>
            </w:pPr>
          </w:p>
        </w:tc>
        <w:tc>
          <w:tcPr>
            <w:tcW w:w="2126" w:type="dxa"/>
            <w:vMerge/>
            <w:vAlign w:val="center"/>
          </w:tcPr>
          <w:p w:rsidR="008820B7" w:rsidRPr="00621030" w:rsidRDefault="008820B7" w:rsidP="003558B4">
            <w:pPr>
              <w:spacing w:line="360" w:lineRule="auto"/>
              <w:jc w:val="center"/>
              <w:rPr>
                <w:rFonts w:eastAsiaTheme="minorHAnsi"/>
                <w:lang w:eastAsia="en-US"/>
              </w:rPr>
            </w:pPr>
          </w:p>
        </w:tc>
        <w:tc>
          <w:tcPr>
            <w:tcW w:w="2268"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196</w:t>
            </w:r>
          </w:p>
        </w:tc>
        <w:tc>
          <w:tcPr>
            <w:tcW w:w="2835"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78700</w:t>
            </w:r>
          </w:p>
        </w:tc>
      </w:tr>
      <w:tr w:rsidR="008820B7" w:rsidRPr="00621030" w:rsidTr="00621030">
        <w:trPr>
          <w:trHeight w:val="248"/>
        </w:trPr>
        <w:tc>
          <w:tcPr>
            <w:tcW w:w="1843" w:type="dxa"/>
            <w:vMerge w:val="restart"/>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В-1469</w:t>
            </w:r>
          </w:p>
        </w:tc>
        <w:tc>
          <w:tcPr>
            <w:tcW w:w="2126" w:type="dxa"/>
            <w:vMerge w:val="restart"/>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Св1209</w:t>
            </w:r>
          </w:p>
        </w:tc>
        <w:tc>
          <w:tcPr>
            <w:tcW w:w="2268"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157</w:t>
            </w:r>
          </w:p>
        </w:tc>
        <w:tc>
          <w:tcPr>
            <w:tcW w:w="2835"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260950</w:t>
            </w:r>
          </w:p>
        </w:tc>
      </w:tr>
      <w:tr w:rsidR="008820B7" w:rsidRPr="00621030" w:rsidTr="00621030">
        <w:trPr>
          <w:trHeight w:val="251"/>
        </w:trPr>
        <w:tc>
          <w:tcPr>
            <w:tcW w:w="1843" w:type="dxa"/>
            <w:vMerge/>
            <w:vAlign w:val="center"/>
          </w:tcPr>
          <w:p w:rsidR="008820B7" w:rsidRPr="00621030" w:rsidRDefault="008820B7" w:rsidP="003558B4">
            <w:pPr>
              <w:spacing w:line="360" w:lineRule="auto"/>
              <w:jc w:val="center"/>
              <w:rPr>
                <w:rFonts w:eastAsiaTheme="minorHAnsi"/>
                <w:lang w:eastAsia="en-US"/>
              </w:rPr>
            </w:pPr>
          </w:p>
        </w:tc>
        <w:tc>
          <w:tcPr>
            <w:tcW w:w="2126" w:type="dxa"/>
            <w:vMerge/>
            <w:vAlign w:val="center"/>
          </w:tcPr>
          <w:p w:rsidR="008820B7" w:rsidRPr="00621030" w:rsidRDefault="008820B7" w:rsidP="003558B4">
            <w:pPr>
              <w:spacing w:line="360" w:lineRule="auto"/>
              <w:jc w:val="center"/>
              <w:rPr>
                <w:rFonts w:eastAsiaTheme="minorHAnsi"/>
                <w:lang w:eastAsia="en-US"/>
              </w:rPr>
            </w:pPr>
          </w:p>
        </w:tc>
        <w:tc>
          <w:tcPr>
            <w:tcW w:w="2268"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196</w:t>
            </w:r>
          </w:p>
        </w:tc>
        <w:tc>
          <w:tcPr>
            <w:tcW w:w="2835"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133080</w:t>
            </w:r>
          </w:p>
        </w:tc>
      </w:tr>
      <w:tr w:rsidR="008820B7" w:rsidRPr="00621030" w:rsidTr="00621030">
        <w:trPr>
          <w:trHeight w:val="242"/>
        </w:trPr>
        <w:tc>
          <w:tcPr>
            <w:tcW w:w="1843" w:type="dxa"/>
            <w:vMerge/>
            <w:vAlign w:val="center"/>
          </w:tcPr>
          <w:p w:rsidR="008820B7" w:rsidRPr="00621030" w:rsidRDefault="008820B7" w:rsidP="003558B4">
            <w:pPr>
              <w:spacing w:line="360" w:lineRule="auto"/>
              <w:jc w:val="center"/>
              <w:rPr>
                <w:rFonts w:eastAsiaTheme="minorHAnsi"/>
                <w:lang w:eastAsia="en-US"/>
              </w:rPr>
            </w:pPr>
          </w:p>
        </w:tc>
        <w:tc>
          <w:tcPr>
            <w:tcW w:w="2126" w:type="dxa"/>
            <w:vMerge w:val="restart"/>
            <w:vAlign w:val="center"/>
          </w:tcPr>
          <w:p w:rsidR="008820B7" w:rsidRPr="00621030" w:rsidRDefault="008820B7" w:rsidP="003558B4">
            <w:pPr>
              <w:spacing w:line="360" w:lineRule="auto"/>
              <w:jc w:val="center"/>
              <w:rPr>
                <w:rFonts w:eastAsiaTheme="minorHAnsi"/>
                <w:lang w:val="en-US" w:eastAsia="en-US"/>
              </w:rPr>
            </w:pPr>
            <w:r w:rsidRPr="00621030">
              <w:rPr>
                <w:rFonts w:eastAsiaTheme="minorHAnsi"/>
                <w:lang w:eastAsia="en-US"/>
              </w:rPr>
              <w:t>Св1221</w:t>
            </w:r>
          </w:p>
        </w:tc>
        <w:tc>
          <w:tcPr>
            <w:tcW w:w="2268"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157</w:t>
            </w:r>
          </w:p>
        </w:tc>
        <w:tc>
          <w:tcPr>
            <w:tcW w:w="2835"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более 300000</w:t>
            </w:r>
          </w:p>
        </w:tc>
      </w:tr>
      <w:tr w:rsidR="008820B7" w:rsidRPr="00621030" w:rsidTr="00621030">
        <w:trPr>
          <w:trHeight w:val="245"/>
        </w:trPr>
        <w:tc>
          <w:tcPr>
            <w:tcW w:w="1843" w:type="dxa"/>
            <w:vMerge/>
            <w:vAlign w:val="center"/>
          </w:tcPr>
          <w:p w:rsidR="008820B7" w:rsidRPr="00621030" w:rsidRDefault="008820B7" w:rsidP="003558B4">
            <w:pPr>
              <w:spacing w:line="360" w:lineRule="auto"/>
              <w:jc w:val="center"/>
              <w:rPr>
                <w:rFonts w:eastAsiaTheme="minorHAnsi"/>
                <w:lang w:eastAsia="en-US"/>
              </w:rPr>
            </w:pPr>
          </w:p>
        </w:tc>
        <w:tc>
          <w:tcPr>
            <w:tcW w:w="2126" w:type="dxa"/>
            <w:vMerge/>
            <w:vAlign w:val="center"/>
          </w:tcPr>
          <w:p w:rsidR="008820B7" w:rsidRPr="00621030" w:rsidRDefault="008820B7" w:rsidP="003558B4">
            <w:pPr>
              <w:spacing w:line="360" w:lineRule="auto"/>
              <w:jc w:val="center"/>
              <w:rPr>
                <w:rFonts w:eastAsiaTheme="minorHAnsi"/>
                <w:lang w:eastAsia="en-US"/>
              </w:rPr>
            </w:pPr>
          </w:p>
        </w:tc>
        <w:tc>
          <w:tcPr>
            <w:tcW w:w="2268"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196</w:t>
            </w:r>
          </w:p>
        </w:tc>
        <w:tc>
          <w:tcPr>
            <w:tcW w:w="2835"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98100</w:t>
            </w:r>
          </w:p>
        </w:tc>
      </w:tr>
      <w:tr w:rsidR="008820B7" w:rsidRPr="00621030" w:rsidTr="00621030">
        <w:trPr>
          <w:trHeight w:val="236"/>
        </w:trPr>
        <w:tc>
          <w:tcPr>
            <w:tcW w:w="1843" w:type="dxa"/>
            <w:vMerge/>
            <w:vAlign w:val="center"/>
          </w:tcPr>
          <w:p w:rsidR="008820B7" w:rsidRPr="00621030" w:rsidRDefault="008820B7" w:rsidP="003558B4">
            <w:pPr>
              <w:spacing w:line="360" w:lineRule="auto"/>
              <w:jc w:val="center"/>
              <w:rPr>
                <w:rFonts w:eastAsiaTheme="minorHAnsi"/>
                <w:lang w:eastAsia="en-US"/>
              </w:rPr>
            </w:pPr>
          </w:p>
        </w:tc>
        <w:tc>
          <w:tcPr>
            <w:tcW w:w="2126" w:type="dxa"/>
            <w:vMerge w:val="restart"/>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Св1201</w:t>
            </w:r>
          </w:p>
        </w:tc>
        <w:tc>
          <w:tcPr>
            <w:tcW w:w="2268"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157</w:t>
            </w:r>
          </w:p>
        </w:tc>
        <w:tc>
          <w:tcPr>
            <w:tcW w:w="2835"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110030</w:t>
            </w:r>
          </w:p>
        </w:tc>
      </w:tr>
      <w:tr w:rsidR="008820B7" w:rsidRPr="00621030" w:rsidTr="00621030">
        <w:trPr>
          <w:trHeight w:val="239"/>
        </w:trPr>
        <w:tc>
          <w:tcPr>
            <w:tcW w:w="1843" w:type="dxa"/>
            <w:vMerge/>
            <w:vAlign w:val="center"/>
          </w:tcPr>
          <w:p w:rsidR="008820B7" w:rsidRPr="00621030" w:rsidRDefault="008820B7" w:rsidP="003558B4">
            <w:pPr>
              <w:spacing w:line="360" w:lineRule="auto"/>
              <w:jc w:val="center"/>
              <w:rPr>
                <w:rFonts w:eastAsiaTheme="minorHAnsi"/>
                <w:lang w:eastAsia="en-US"/>
              </w:rPr>
            </w:pPr>
          </w:p>
        </w:tc>
        <w:tc>
          <w:tcPr>
            <w:tcW w:w="2126" w:type="dxa"/>
            <w:vMerge/>
            <w:vAlign w:val="center"/>
          </w:tcPr>
          <w:p w:rsidR="008820B7" w:rsidRPr="00621030" w:rsidRDefault="008820B7" w:rsidP="003558B4">
            <w:pPr>
              <w:spacing w:line="360" w:lineRule="auto"/>
              <w:jc w:val="center"/>
              <w:rPr>
                <w:rFonts w:eastAsiaTheme="minorHAnsi"/>
                <w:lang w:eastAsia="en-US"/>
              </w:rPr>
            </w:pPr>
          </w:p>
        </w:tc>
        <w:tc>
          <w:tcPr>
            <w:tcW w:w="2268"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196</w:t>
            </w:r>
          </w:p>
        </w:tc>
        <w:tc>
          <w:tcPr>
            <w:tcW w:w="2835" w:type="dxa"/>
            <w:vAlign w:val="center"/>
          </w:tcPr>
          <w:p w:rsidR="008820B7" w:rsidRPr="00621030" w:rsidRDefault="008820B7" w:rsidP="003558B4">
            <w:pPr>
              <w:spacing w:line="360" w:lineRule="auto"/>
              <w:jc w:val="center"/>
              <w:rPr>
                <w:rFonts w:eastAsiaTheme="minorHAnsi"/>
                <w:lang w:eastAsia="en-US"/>
              </w:rPr>
            </w:pPr>
            <w:r w:rsidRPr="00621030">
              <w:rPr>
                <w:rFonts w:eastAsiaTheme="minorHAnsi"/>
                <w:lang w:eastAsia="en-US"/>
              </w:rPr>
              <w:t>60300</w:t>
            </w:r>
          </w:p>
        </w:tc>
      </w:tr>
    </w:tbl>
    <w:p w:rsidR="00BE24A8" w:rsidRPr="00621030" w:rsidRDefault="00BE24A8" w:rsidP="003558B4">
      <w:pPr>
        <w:pStyle w:val="FR3"/>
        <w:spacing w:line="360" w:lineRule="auto"/>
        <w:ind w:left="0" w:right="0" w:firstLine="709"/>
        <w:jc w:val="both"/>
        <w:rPr>
          <w:sz w:val="24"/>
          <w:szCs w:val="24"/>
        </w:rPr>
      </w:pPr>
    </w:p>
    <w:p w:rsidR="001B231D" w:rsidRPr="003558B4" w:rsidRDefault="001B231D" w:rsidP="00621030">
      <w:pPr>
        <w:pStyle w:val="a3"/>
        <w:spacing w:after="0" w:line="384" w:lineRule="auto"/>
        <w:ind w:left="0" w:firstLine="709"/>
        <w:rPr>
          <w:rFonts w:ascii="Times New Roman" w:hAnsi="Times New Roman" w:cs="Times New Roman"/>
          <w:bCs/>
          <w:sz w:val="28"/>
          <w:szCs w:val="28"/>
        </w:rPr>
      </w:pPr>
      <w:r w:rsidRPr="003558B4">
        <w:rPr>
          <w:rFonts w:ascii="Times New Roman" w:hAnsi="Times New Roman" w:cs="Times New Roman"/>
          <w:bCs/>
          <w:sz w:val="28"/>
          <w:szCs w:val="28"/>
        </w:rPr>
        <w:t xml:space="preserve">Металлографические исследования показали, что в сварных соединениях отсутствуют дефекты типа пор, окисных включений и трещин, характерные для сварки плавлением высокопрочных </w:t>
      </w:r>
      <w:proofErr w:type="gramStart"/>
      <w:r w:rsidRPr="003558B4">
        <w:rPr>
          <w:rFonts w:ascii="Times New Roman" w:hAnsi="Times New Roman" w:cs="Times New Roman"/>
          <w:bCs/>
          <w:sz w:val="28"/>
          <w:szCs w:val="28"/>
        </w:rPr>
        <w:t>алюминий-литиевых</w:t>
      </w:r>
      <w:proofErr w:type="gramEnd"/>
      <w:r w:rsidRPr="003558B4">
        <w:rPr>
          <w:rFonts w:ascii="Times New Roman" w:hAnsi="Times New Roman" w:cs="Times New Roman"/>
          <w:bCs/>
          <w:sz w:val="28"/>
          <w:szCs w:val="28"/>
        </w:rPr>
        <w:t xml:space="preserve"> сплавов. Максимальный размер зерна характерен для швов, выполненных серийной присадкой Св1201, в кото</w:t>
      </w:r>
      <w:r w:rsidR="00CB6A8F" w:rsidRPr="003558B4">
        <w:rPr>
          <w:rFonts w:ascii="Times New Roman" w:hAnsi="Times New Roman" w:cs="Times New Roman"/>
          <w:bCs/>
          <w:sz w:val="28"/>
          <w:szCs w:val="28"/>
        </w:rPr>
        <w:t xml:space="preserve">рой содержится 6% </w:t>
      </w:r>
      <w:proofErr w:type="spellStart"/>
      <w:r w:rsidR="00CB6A8F" w:rsidRPr="003558B4">
        <w:rPr>
          <w:rFonts w:ascii="Times New Roman" w:hAnsi="Times New Roman" w:cs="Times New Roman"/>
          <w:bCs/>
          <w:sz w:val="28"/>
          <w:szCs w:val="28"/>
        </w:rPr>
        <w:t>С</w:t>
      </w:r>
      <w:proofErr w:type="gramStart"/>
      <w:r w:rsidR="00CB6A8F" w:rsidRPr="003558B4">
        <w:rPr>
          <w:rFonts w:ascii="Times New Roman" w:hAnsi="Times New Roman" w:cs="Times New Roman"/>
          <w:bCs/>
          <w:sz w:val="28"/>
          <w:szCs w:val="28"/>
        </w:rPr>
        <w:t>u</w:t>
      </w:r>
      <w:proofErr w:type="spellEnd"/>
      <w:proofErr w:type="gramEnd"/>
      <w:r w:rsidR="00CB6A8F" w:rsidRPr="003558B4">
        <w:rPr>
          <w:rFonts w:ascii="Times New Roman" w:hAnsi="Times New Roman" w:cs="Times New Roman"/>
          <w:bCs/>
          <w:sz w:val="28"/>
          <w:szCs w:val="28"/>
        </w:rPr>
        <w:t xml:space="preserve">, </w:t>
      </w:r>
      <w:proofErr w:type="spellStart"/>
      <w:r w:rsidR="00CB6A8F" w:rsidRPr="003558B4">
        <w:rPr>
          <w:rFonts w:ascii="Times New Roman" w:hAnsi="Times New Roman" w:cs="Times New Roman"/>
          <w:bCs/>
          <w:sz w:val="28"/>
          <w:szCs w:val="28"/>
        </w:rPr>
        <w:t>Ti</w:t>
      </w:r>
      <w:proofErr w:type="spellEnd"/>
      <w:r w:rsidR="00CB6A8F" w:rsidRPr="003558B4">
        <w:rPr>
          <w:rFonts w:ascii="Times New Roman" w:hAnsi="Times New Roman" w:cs="Times New Roman"/>
          <w:bCs/>
          <w:sz w:val="28"/>
          <w:szCs w:val="28"/>
        </w:rPr>
        <w:t xml:space="preserve"> и </w:t>
      </w:r>
      <w:proofErr w:type="spellStart"/>
      <w:r w:rsidR="00CB6A8F" w:rsidRPr="003558B4">
        <w:rPr>
          <w:rFonts w:ascii="Times New Roman" w:hAnsi="Times New Roman" w:cs="Times New Roman"/>
          <w:bCs/>
          <w:sz w:val="28"/>
          <w:szCs w:val="28"/>
        </w:rPr>
        <w:t>Zr</w:t>
      </w:r>
      <w:proofErr w:type="spellEnd"/>
      <w:r w:rsidR="00CB6A8F" w:rsidRPr="003558B4">
        <w:rPr>
          <w:rFonts w:ascii="Times New Roman" w:hAnsi="Times New Roman" w:cs="Times New Roman"/>
          <w:bCs/>
          <w:sz w:val="28"/>
          <w:szCs w:val="28"/>
        </w:rPr>
        <w:t>.</w:t>
      </w:r>
      <w:r w:rsidR="00762001" w:rsidRPr="003558B4">
        <w:rPr>
          <w:rFonts w:ascii="Times New Roman" w:hAnsi="Times New Roman" w:cs="Times New Roman"/>
          <w:bCs/>
          <w:sz w:val="28"/>
          <w:szCs w:val="28"/>
        </w:rPr>
        <w:t xml:space="preserve"> </w:t>
      </w:r>
      <w:r w:rsidR="00CB6A8F" w:rsidRPr="003558B4">
        <w:rPr>
          <w:rFonts w:ascii="Times New Roman" w:hAnsi="Times New Roman" w:cs="Times New Roman"/>
          <w:bCs/>
          <w:sz w:val="28"/>
          <w:szCs w:val="28"/>
        </w:rPr>
        <w:t>В</w:t>
      </w:r>
      <w:r w:rsidRPr="003558B4">
        <w:rPr>
          <w:rFonts w:ascii="Times New Roman" w:hAnsi="Times New Roman" w:cs="Times New Roman"/>
          <w:bCs/>
          <w:sz w:val="28"/>
          <w:szCs w:val="28"/>
        </w:rPr>
        <w:t>еличина з</w:t>
      </w:r>
      <w:r w:rsidR="00CB6A8F" w:rsidRPr="003558B4">
        <w:rPr>
          <w:rFonts w:ascii="Times New Roman" w:hAnsi="Times New Roman" w:cs="Times New Roman"/>
          <w:bCs/>
          <w:sz w:val="28"/>
          <w:szCs w:val="28"/>
        </w:rPr>
        <w:t>ерна в швах, выполненных с этой присадкой</w:t>
      </w:r>
      <w:r w:rsidRPr="003558B4">
        <w:rPr>
          <w:rFonts w:ascii="Times New Roman" w:hAnsi="Times New Roman" w:cs="Times New Roman"/>
          <w:bCs/>
          <w:sz w:val="28"/>
          <w:szCs w:val="28"/>
        </w:rPr>
        <w:t xml:space="preserve">, составляет </w:t>
      </w:r>
      <w:r w:rsidR="00762001" w:rsidRPr="003558B4">
        <w:rPr>
          <w:rFonts w:ascii="Times New Roman" w:hAnsi="Times New Roman" w:cs="Times New Roman"/>
          <w:bCs/>
          <w:sz w:val="28"/>
          <w:szCs w:val="28"/>
        </w:rPr>
        <w:t xml:space="preserve">50-90 мкм (рисунок </w:t>
      </w:r>
      <w:r w:rsidR="0074309C" w:rsidRPr="003558B4">
        <w:rPr>
          <w:rFonts w:ascii="Times New Roman" w:hAnsi="Times New Roman" w:cs="Times New Roman"/>
          <w:bCs/>
          <w:sz w:val="28"/>
          <w:szCs w:val="28"/>
        </w:rPr>
        <w:t>3</w:t>
      </w:r>
      <w:r w:rsidR="00CB6A8F" w:rsidRPr="003558B4">
        <w:rPr>
          <w:rFonts w:ascii="Times New Roman" w:hAnsi="Times New Roman" w:cs="Times New Roman"/>
          <w:bCs/>
          <w:sz w:val="28"/>
          <w:szCs w:val="28"/>
        </w:rPr>
        <w:t>а</w:t>
      </w:r>
      <w:r w:rsidR="00762001" w:rsidRPr="003558B4">
        <w:rPr>
          <w:rFonts w:ascii="Times New Roman" w:hAnsi="Times New Roman" w:cs="Times New Roman"/>
          <w:bCs/>
          <w:sz w:val="28"/>
          <w:szCs w:val="28"/>
        </w:rPr>
        <w:t>)</w:t>
      </w:r>
      <w:r w:rsidRPr="003558B4">
        <w:rPr>
          <w:rFonts w:ascii="Times New Roman" w:hAnsi="Times New Roman" w:cs="Times New Roman"/>
          <w:bCs/>
          <w:sz w:val="28"/>
          <w:szCs w:val="28"/>
        </w:rPr>
        <w:t xml:space="preserve">. Введение в состав присадочных материалов </w:t>
      </w:r>
      <w:r w:rsidR="00762001" w:rsidRPr="003558B4">
        <w:rPr>
          <w:rFonts w:ascii="Times New Roman" w:hAnsi="Times New Roman" w:cs="Times New Roman"/>
          <w:bCs/>
          <w:sz w:val="28"/>
          <w:szCs w:val="28"/>
        </w:rPr>
        <w:t>РЗМ (</w:t>
      </w:r>
      <w:proofErr w:type="spellStart"/>
      <w:r w:rsidR="00762001" w:rsidRPr="003558B4">
        <w:rPr>
          <w:rFonts w:ascii="Times New Roman" w:hAnsi="Times New Roman" w:cs="Times New Roman"/>
          <w:bCs/>
          <w:sz w:val="28"/>
          <w:szCs w:val="28"/>
        </w:rPr>
        <w:t>Sc</w:t>
      </w:r>
      <w:proofErr w:type="spellEnd"/>
      <w:r w:rsidR="00762001" w:rsidRPr="003558B4">
        <w:rPr>
          <w:rFonts w:ascii="Times New Roman" w:hAnsi="Times New Roman" w:cs="Times New Roman"/>
          <w:bCs/>
          <w:sz w:val="28"/>
          <w:szCs w:val="28"/>
        </w:rPr>
        <w:t xml:space="preserve">, </w:t>
      </w:r>
      <w:proofErr w:type="spellStart"/>
      <w:r w:rsidR="00762001" w:rsidRPr="003558B4">
        <w:rPr>
          <w:rFonts w:ascii="Times New Roman" w:hAnsi="Times New Roman" w:cs="Times New Roman"/>
          <w:bCs/>
          <w:sz w:val="28"/>
          <w:szCs w:val="28"/>
        </w:rPr>
        <w:t>Nd</w:t>
      </w:r>
      <w:proofErr w:type="spellEnd"/>
      <w:r w:rsidRPr="003558B4">
        <w:rPr>
          <w:rFonts w:ascii="Times New Roman" w:hAnsi="Times New Roman" w:cs="Times New Roman"/>
          <w:bCs/>
          <w:sz w:val="28"/>
          <w:szCs w:val="28"/>
        </w:rPr>
        <w:t>)</w:t>
      </w:r>
      <w:r w:rsidR="00762001" w:rsidRPr="003558B4">
        <w:rPr>
          <w:rFonts w:ascii="Times New Roman" w:hAnsi="Times New Roman" w:cs="Times New Roman"/>
          <w:bCs/>
          <w:sz w:val="28"/>
          <w:szCs w:val="28"/>
        </w:rPr>
        <w:t xml:space="preserve"> и</w:t>
      </w:r>
      <w:r w:rsidRPr="003558B4">
        <w:rPr>
          <w:rFonts w:ascii="Times New Roman" w:hAnsi="Times New Roman" w:cs="Times New Roman"/>
          <w:bCs/>
          <w:sz w:val="28"/>
          <w:szCs w:val="28"/>
        </w:rPr>
        <w:t xml:space="preserve"> </w:t>
      </w:r>
      <w:proofErr w:type="spellStart"/>
      <w:r w:rsidR="00762001" w:rsidRPr="003558B4">
        <w:rPr>
          <w:rFonts w:ascii="Times New Roman" w:hAnsi="Times New Roman" w:cs="Times New Roman"/>
          <w:bCs/>
          <w:sz w:val="28"/>
          <w:szCs w:val="28"/>
        </w:rPr>
        <w:t>Hf</w:t>
      </w:r>
      <w:proofErr w:type="spellEnd"/>
      <w:r w:rsidR="00762001" w:rsidRPr="003558B4">
        <w:rPr>
          <w:rFonts w:ascii="Times New Roman" w:hAnsi="Times New Roman" w:cs="Times New Roman"/>
          <w:bCs/>
          <w:sz w:val="28"/>
          <w:szCs w:val="28"/>
        </w:rPr>
        <w:t xml:space="preserve"> </w:t>
      </w:r>
      <w:r w:rsidRPr="003558B4">
        <w:rPr>
          <w:rFonts w:ascii="Times New Roman" w:hAnsi="Times New Roman" w:cs="Times New Roman"/>
          <w:bCs/>
          <w:sz w:val="28"/>
          <w:szCs w:val="28"/>
        </w:rPr>
        <w:t>приводит к измельчению дендри</w:t>
      </w:r>
      <w:r w:rsidR="00107306" w:rsidRPr="003558B4">
        <w:rPr>
          <w:rFonts w:ascii="Times New Roman" w:hAnsi="Times New Roman" w:cs="Times New Roman"/>
          <w:bCs/>
          <w:sz w:val="28"/>
          <w:szCs w:val="28"/>
        </w:rPr>
        <w:t xml:space="preserve">тной </w:t>
      </w:r>
      <w:r w:rsidR="00CB6A8F" w:rsidRPr="003558B4">
        <w:rPr>
          <w:rFonts w:ascii="Times New Roman" w:hAnsi="Times New Roman" w:cs="Times New Roman"/>
          <w:bCs/>
          <w:sz w:val="28"/>
          <w:szCs w:val="28"/>
        </w:rPr>
        <w:t xml:space="preserve">структуры шва (рисунки </w:t>
      </w:r>
      <w:r w:rsidR="0074309C" w:rsidRPr="003558B4">
        <w:rPr>
          <w:rFonts w:ascii="Times New Roman" w:hAnsi="Times New Roman" w:cs="Times New Roman"/>
          <w:bCs/>
          <w:sz w:val="28"/>
          <w:szCs w:val="28"/>
        </w:rPr>
        <w:t>3</w:t>
      </w:r>
      <w:r w:rsidR="00CB6A8F" w:rsidRPr="003558B4">
        <w:rPr>
          <w:rFonts w:ascii="Times New Roman" w:hAnsi="Times New Roman" w:cs="Times New Roman"/>
          <w:bCs/>
          <w:sz w:val="28"/>
          <w:szCs w:val="28"/>
        </w:rPr>
        <w:t>б</w:t>
      </w:r>
      <w:r w:rsidR="00C642BC" w:rsidRPr="003558B4">
        <w:rPr>
          <w:rFonts w:ascii="Times New Roman" w:hAnsi="Times New Roman" w:cs="Times New Roman"/>
          <w:bCs/>
          <w:sz w:val="28"/>
          <w:szCs w:val="28"/>
        </w:rPr>
        <w:t>), размер зерна в этом случае составляет от 5 до 25 мкм.</w:t>
      </w:r>
    </w:p>
    <w:p w:rsidR="00621030" w:rsidRPr="003558B4" w:rsidRDefault="00621030" w:rsidP="00621030">
      <w:pPr>
        <w:pStyle w:val="a3"/>
        <w:spacing w:after="0" w:line="360" w:lineRule="auto"/>
        <w:ind w:left="0" w:firstLine="709"/>
        <w:rPr>
          <w:rFonts w:ascii="Times New Roman" w:hAnsi="Times New Roman" w:cs="Times New Roman"/>
          <w:bCs/>
          <w:sz w:val="28"/>
          <w:szCs w:val="28"/>
        </w:rPr>
      </w:pPr>
      <w:r w:rsidRPr="003558B4">
        <w:rPr>
          <w:rFonts w:ascii="Times New Roman" w:hAnsi="Times New Roman" w:cs="Times New Roman"/>
          <w:bCs/>
          <w:sz w:val="28"/>
          <w:szCs w:val="28"/>
        </w:rPr>
        <w:t>Для исследования влияния термической обработки на структуру и свойства сварных соединений проводилась термическая обработка по двум вариантам: закалка + искусственное старение и искусственное старение. Проводились испытания сварных соединений на кратковременную прочность при растяжении (</w:t>
      </w:r>
      <w:proofErr w:type="spellStart"/>
      <w:r w:rsidRPr="003558B4">
        <w:rPr>
          <w:rFonts w:ascii="Times New Roman" w:hAnsi="Times New Roman" w:cs="Times New Roman"/>
          <w:bCs/>
          <w:sz w:val="28"/>
          <w:szCs w:val="28"/>
        </w:rPr>
        <w:t>σ</w:t>
      </w:r>
      <w:r w:rsidRPr="003558B4">
        <w:rPr>
          <w:rFonts w:ascii="Times New Roman" w:hAnsi="Times New Roman" w:cs="Times New Roman"/>
          <w:bCs/>
          <w:sz w:val="28"/>
          <w:szCs w:val="28"/>
          <w:vertAlign w:val="subscript"/>
        </w:rPr>
        <w:t>в</w:t>
      </w:r>
      <w:proofErr w:type="spellEnd"/>
      <w:r w:rsidRPr="003558B4">
        <w:rPr>
          <w:rFonts w:ascii="Times New Roman" w:hAnsi="Times New Roman" w:cs="Times New Roman"/>
          <w:bCs/>
          <w:sz w:val="28"/>
          <w:szCs w:val="28"/>
        </w:rPr>
        <w:t xml:space="preserve">), ударную вязкость образцов с </w:t>
      </w:r>
      <w:r w:rsidRPr="003558B4">
        <w:rPr>
          <w:rFonts w:ascii="Times New Roman" w:hAnsi="Times New Roman" w:cs="Times New Roman"/>
          <w:bCs/>
          <w:sz w:val="28"/>
          <w:szCs w:val="28"/>
          <w:lang w:val="en-US"/>
        </w:rPr>
        <w:t>U</w:t>
      </w:r>
      <w:r w:rsidRPr="003558B4">
        <w:rPr>
          <w:rFonts w:ascii="Times New Roman" w:hAnsi="Times New Roman" w:cs="Times New Roman"/>
          <w:bCs/>
          <w:sz w:val="28"/>
          <w:szCs w:val="28"/>
        </w:rPr>
        <w:t xml:space="preserve"> –образным надрезом, статический изгиб. Результаты испытаний приведены в </w:t>
      </w:r>
      <w:r>
        <w:rPr>
          <w:rFonts w:ascii="Times New Roman" w:hAnsi="Times New Roman" w:cs="Times New Roman"/>
          <w:bCs/>
          <w:sz w:val="28"/>
          <w:szCs w:val="28"/>
        </w:rPr>
        <w:br/>
      </w:r>
      <w:r w:rsidRPr="003558B4">
        <w:rPr>
          <w:rFonts w:ascii="Times New Roman" w:hAnsi="Times New Roman" w:cs="Times New Roman"/>
          <w:bCs/>
          <w:sz w:val="28"/>
          <w:szCs w:val="28"/>
        </w:rPr>
        <w:t>таблице 4.</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4"/>
        <w:gridCol w:w="4602"/>
      </w:tblGrid>
      <w:tr w:rsidR="00107306" w:rsidRPr="003558B4" w:rsidTr="00C642BC">
        <w:tc>
          <w:tcPr>
            <w:tcW w:w="4684" w:type="dxa"/>
          </w:tcPr>
          <w:p w:rsidR="00107306" w:rsidRPr="003558B4" w:rsidRDefault="00107306" w:rsidP="003558B4">
            <w:pPr>
              <w:pStyle w:val="a3"/>
              <w:spacing w:after="0" w:line="360" w:lineRule="auto"/>
              <w:ind w:left="0"/>
              <w:jc w:val="center"/>
              <w:rPr>
                <w:rFonts w:ascii="Times New Roman" w:hAnsi="Times New Roman" w:cs="Times New Roman"/>
                <w:bCs/>
                <w:sz w:val="28"/>
                <w:szCs w:val="28"/>
              </w:rPr>
            </w:pPr>
            <w:r w:rsidRPr="003558B4">
              <w:rPr>
                <w:rFonts w:ascii="Times New Roman" w:hAnsi="Times New Roman" w:cs="Times New Roman"/>
                <w:bCs/>
                <w:noProof/>
                <w:sz w:val="28"/>
                <w:szCs w:val="28"/>
                <w:lang w:eastAsia="ru-RU"/>
              </w:rPr>
              <w:drawing>
                <wp:inline distT="0" distB="0" distL="0" distR="0" wp14:anchorId="330239EE" wp14:editId="77752FB5">
                  <wp:extent cx="2700000" cy="2022692"/>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а.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00000" cy="2022692"/>
                          </a:xfrm>
                          <a:prstGeom prst="rect">
                            <a:avLst/>
                          </a:prstGeom>
                        </pic:spPr>
                      </pic:pic>
                    </a:graphicData>
                  </a:graphic>
                </wp:inline>
              </w:drawing>
            </w:r>
          </w:p>
        </w:tc>
        <w:tc>
          <w:tcPr>
            <w:tcW w:w="4602" w:type="dxa"/>
          </w:tcPr>
          <w:p w:rsidR="00107306" w:rsidRPr="003558B4" w:rsidRDefault="00107306" w:rsidP="003558B4">
            <w:pPr>
              <w:pStyle w:val="a3"/>
              <w:spacing w:after="0" w:line="360" w:lineRule="auto"/>
              <w:ind w:left="0"/>
              <w:jc w:val="center"/>
              <w:rPr>
                <w:rFonts w:ascii="Times New Roman" w:hAnsi="Times New Roman" w:cs="Times New Roman"/>
                <w:bCs/>
                <w:sz w:val="28"/>
                <w:szCs w:val="28"/>
              </w:rPr>
            </w:pPr>
            <w:r w:rsidRPr="003558B4">
              <w:rPr>
                <w:rFonts w:ascii="Times New Roman" w:hAnsi="Times New Roman" w:cs="Times New Roman"/>
                <w:bCs/>
                <w:noProof/>
                <w:sz w:val="28"/>
                <w:szCs w:val="28"/>
                <w:lang w:eastAsia="ru-RU"/>
              </w:rPr>
              <w:drawing>
                <wp:inline distT="0" distB="0" distL="0" distR="0" wp14:anchorId="65B42132" wp14:editId="4A6A717A">
                  <wp:extent cx="2700000" cy="2023503"/>
                  <wp:effectExtent l="0" t="0" r="571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б.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00000" cy="2023503"/>
                          </a:xfrm>
                          <a:prstGeom prst="rect">
                            <a:avLst/>
                          </a:prstGeom>
                        </pic:spPr>
                      </pic:pic>
                    </a:graphicData>
                  </a:graphic>
                </wp:inline>
              </w:drawing>
            </w:r>
          </w:p>
        </w:tc>
      </w:tr>
      <w:tr w:rsidR="00107306" w:rsidRPr="00621030" w:rsidTr="00C642BC">
        <w:tc>
          <w:tcPr>
            <w:tcW w:w="4684" w:type="dxa"/>
          </w:tcPr>
          <w:p w:rsidR="00107306" w:rsidRPr="00621030" w:rsidRDefault="00107306" w:rsidP="00621030">
            <w:pPr>
              <w:pStyle w:val="a3"/>
              <w:spacing w:after="0"/>
              <w:ind w:left="0"/>
              <w:jc w:val="center"/>
              <w:rPr>
                <w:rFonts w:ascii="Times New Roman" w:hAnsi="Times New Roman" w:cs="Times New Roman"/>
                <w:bCs/>
                <w:sz w:val="24"/>
                <w:szCs w:val="28"/>
              </w:rPr>
            </w:pPr>
            <w:r w:rsidRPr="00621030">
              <w:rPr>
                <w:rFonts w:ascii="Times New Roman" w:hAnsi="Times New Roman" w:cs="Times New Roman"/>
                <w:bCs/>
                <w:sz w:val="24"/>
                <w:szCs w:val="28"/>
              </w:rPr>
              <w:t>а</w:t>
            </w:r>
          </w:p>
        </w:tc>
        <w:tc>
          <w:tcPr>
            <w:tcW w:w="4602" w:type="dxa"/>
          </w:tcPr>
          <w:p w:rsidR="00107306" w:rsidRPr="00621030" w:rsidRDefault="00107306" w:rsidP="00621030">
            <w:pPr>
              <w:pStyle w:val="a3"/>
              <w:spacing w:after="0"/>
              <w:ind w:left="0"/>
              <w:jc w:val="center"/>
              <w:rPr>
                <w:rFonts w:ascii="Times New Roman" w:hAnsi="Times New Roman" w:cs="Times New Roman"/>
                <w:bCs/>
                <w:sz w:val="24"/>
                <w:szCs w:val="28"/>
              </w:rPr>
            </w:pPr>
            <w:r w:rsidRPr="00621030">
              <w:rPr>
                <w:rFonts w:ascii="Times New Roman" w:hAnsi="Times New Roman" w:cs="Times New Roman"/>
                <w:bCs/>
                <w:sz w:val="24"/>
                <w:szCs w:val="28"/>
              </w:rPr>
              <w:t>б</w:t>
            </w:r>
          </w:p>
        </w:tc>
      </w:tr>
      <w:tr w:rsidR="00107306" w:rsidRPr="00621030" w:rsidTr="00C642BC">
        <w:tc>
          <w:tcPr>
            <w:tcW w:w="9286" w:type="dxa"/>
            <w:gridSpan w:val="2"/>
          </w:tcPr>
          <w:p w:rsidR="00107306" w:rsidRPr="00621030" w:rsidRDefault="00107306" w:rsidP="00621030">
            <w:pPr>
              <w:pStyle w:val="a3"/>
              <w:spacing w:after="0" w:line="240" w:lineRule="auto"/>
              <w:ind w:left="0"/>
              <w:jc w:val="center"/>
              <w:rPr>
                <w:rFonts w:ascii="Times New Roman" w:hAnsi="Times New Roman" w:cs="Times New Roman"/>
                <w:bCs/>
                <w:sz w:val="24"/>
                <w:szCs w:val="28"/>
              </w:rPr>
            </w:pPr>
            <w:r w:rsidRPr="00621030">
              <w:rPr>
                <w:rFonts w:ascii="Times New Roman" w:hAnsi="Times New Roman" w:cs="Times New Roman"/>
                <w:bCs/>
                <w:sz w:val="24"/>
                <w:szCs w:val="28"/>
              </w:rPr>
              <w:t>Рис</w:t>
            </w:r>
            <w:r w:rsidR="00621030" w:rsidRPr="00621030">
              <w:rPr>
                <w:rFonts w:ascii="Times New Roman" w:hAnsi="Times New Roman" w:cs="Times New Roman"/>
                <w:bCs/>
                <w:sz w:val="24"/>
                <w:szCs w:val="28"/>
              </w:rPr>
              <w:t>.</w:t>
            </w:r>
            <w:r w:rsidRPr="00621030">
              <w:rPr>
                <w:rFonts w:ascii="Times New Roman" w:hAnsi="Times New Roman" w:cs="Times New Roman"/>
                <w:bCs/>
                <w:sz w:val="24"/>
                <w:szCs w:val="28"/>
              </w:rPr>
              <w:t xml:space="preserve"> </w:t>
            </w:r>
            <w:r w:rsidR="0074309C" w:rsidRPr="00621030">
              <w:rPr>
                <w:rFonts w:ascii="Times New Roman" w:hAnsi="Times New Roman" w:cs="Times New Roman"/>
                <w:bCs/>
                <w:sz w:val="24"/>
                <w:szCs w:val="28"/>
              </w:rPr>
              <w:t>3</w:t>
            </w:r>
            <w:r w:rsidRPr="00621030">
              <w:rPr>
                <w:rFonts w:ascii="Times New Roman" w:hAnsi="Times New Roman" w:cs="Times New Roman"/>
                <w:bCs/>
                <w:sz w:val="24"/>
                <w:szCs w:val="28"/>
              </w:rPr>
              <w:t xml:space="preserve"> </w:t>
            </w:r>
            <w:r w:rsidR="00621030" w:rsidRPr="00621030">
              <w:rPr>
                <w:rFonts w:ascii="Times New Roman" w:hAnsi="Times New Roman" w:cs="Times New Roman"/>
                <w:bCs/>
                <w:sz w:val="24"/>
                <w:szCs w:val="28"/>
              </w:rPr>
              <w:t>–</w:t>
            </w:r>
            <w:r w:rsidRPr="00621030">
              <w:rPr>
                <w:rFonts w:ascii="Times New Roman" w:hAnsi="Times New Roman" w:cs="Times New Roman"/>
                <w:bCs/>
                <w:sz w:val="24"/>
                <w:szCs w:val="28"/>
              </w:rPr>
              <w:t xml:space="preserve"> Микроструктура шва сварного соединения сплава В-1469, </w:t>
            </w:r>
            <w:r w:rsidR="00621030">
              <w:rPr>
                <w:rFonts w:ascii="Times New Roman" w:hAnsi="Times New Roman" w:cs="Times New Roman"/>
                <w:bCs/>
                <w:sz w:val="24"/>
                <w:szCs w:val="28"/>
              </w:rPr>
              <w:br/>
            </w:r>
            <w:r w:rsidRPr="00621030">
              <w:rPr>
                <w:rFonts w:ascii="Times New Roman" w:hAnsi="Times New Roman" w:cs="Times New Roman"/>
                <w:bCs/>
                <w:sz w:val="24"/>
                <w:szCs w:val="28"/>
              </w:rPr>
              <w:t xml:space="preserve">выполненного </w:t>
            </w:r>
            <w:proofErr w:type="spellStart"/>
            <w:r w:rsidRPr="00621030">
              <w:rPr>
                <w:rFonts w:ascii="Times New Roman" w:hAnsi="Times New Roman" w:cs="Times New Roman"/>
                <w:bCs/>
                <w:sz w:val="24"/>
                <w:szCs w:val="28"/>
              </w:rPr>
              <w:t>ААрДЭС</w:t>
            </w:r>
            <w:proofErr w:type="spellEnd"/>
            <w:r w:rsidRPr="00621030">
              <w:rPr>
                <w:rFonts w:ascii="Times New Roman" w:hAnsi="Times New Roman" w:cs="Times New Roman"/>
                <w:bCs/>
                <w:sz w:val="24"/>
                <w:szCs w:val="28"/>
              </w:rPr>
              <w:t>: а</w:t>
            </w:r>
            <w:r w:rsidRPr="00621030">
              <w:rPr>
                <w:rFonts w:ascii="Times New Roman" w:hAnsi="Times New Roman" w:cs="Times New Roman"/>
                <w:sz w:val="24"/>
                <w:szCs w:val="28"/>
              </w:rPr>
              <w:t xml:space="preserve"> – центр шва с присадкой Св1201; </w:t>
            </w:r>
            <w:r w:rsidRPr="00621030">
              <w:rPr>
                <w:rFonts w:ascii="Times New Roman" w:hAnsi="Times New Roman" w:cs="Times New Roman"/>
                <w:bCs/>
                <w:sz w:val="24"/>
                <w:szCs w:val="28"/>
              </w:rPr>
              <w:t>б</w:t>
            </w:r>
            <w:r w:rsidRPr="00621030">
              <w:rPr>
                <w:rFonts w:ascii="Times New Roman" w:hAnsi="Times New Roman" w:cs="Times New Roman"/>
                <w:sz w:val="24"/>
                <w:szCs w:val="28"/>
              </w:rPr>
              <w:t xml:space="preserve"> – центр шва </w:t>
            </w:r>
            <w:r w:rsidR="00621030">
              <w:rPr>
                <w:rFonts w:ascii="Times New Roman" w:hAnsi="Times New Roman" w:cs="Times New Roman"/>
                <w:sz w:val="24"/>
                <w:szCs w:val="28"/>
              </w:rPr>
              <w:br/>
            </w:r>
            <w:r w:rsidR="00621030" w:rsidRPr="00621030">
              <w:rPr>
                <w:rFonts w:ascii="Times New Roman" w:hAnsi="Times New Roman" w:cs="Times New Roman"/>
                <w:sz w:val="24"/>
                <w:szCs w:val="28"/>
              </w:rPr>
              <w:t>с присадкой, легированной РЗМ</w:t>
            </w:r>
          </w:p>
        </w:tc>
      </w:tr>
    </w:tbl>
    <w:p w:rsidR="00621030" w:rsidRDefault="00621030" w:rsidP="003558B4">
      <w:pPr>
        <w:pStyle w:val="a3"/>
        <w:spacing w:after="0" w:line="360" w:lineRule="auto"/>
        <w:ind w:left="0" w:firstLine="709"/>
        <w:rPr>
          <w:rFonts w:ascii="Times New Roman" w:hAnsi="Times New Roman" w:cs="Times New Roman"/>
          <w:bCs/>
          <w:sz w:val="28"/>
          <w:szCs w:val="28"/>
        </w:rPr>
      </w:pPr>
    </w:p>
    <w:p w:rsidR="00621030" w:rsidRPr="00621030" w:rsidRDefault="00621030" w:rsidP="00621030">
      <w:pPr>
        <w:spacing w:line="360" w:lineRule="auto"/>
        <w:ind w:firstLine="709"/>
        <w:jc w:val="right"/>
        <w:rPr>
          <w:rFonts w:eastAsia="Calibri"/>
        </w:rPr>
      </w:pPr>
      <w:r w:rsidRPr="00621030">
        <w:rPr>
          <w:rFonts w:eastAsia="Calibri"/>
        </w:rPr>
        <w:t>Таблица 4</w:t>
      </w:r>
    </w:p>
    <w:p w:rsidR="00910552" w:rsidRPr="00621030" w:rsidRDefault="00910552" w:rsidP="00621030">
      <w:pPr>
        <w:spacing w:line="360" w:lineRule="auto"/>
        <w:ind w:firstLine="709"/>
        <w:jc w:val="center"/>
        <w:rPr>
          <w:rFonts w:eastAsia="Calibri"/>
        </w:rPr>
      </w:pPr>
      <w:r w:rsidRPr="00621030">
        <w:rPr>
          <w:rFonts w:eastAsia="Calibri"/>
        </w:rPr>
        <w:t>Механические свойства сварных соединений сплавов В-1461, В-1469</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333"/>
        <w:gridCol w:w="1958"/>
        <w:gridCol w:w="957"/>
        <w:gridCol w:w="1467"/>
        <w:gridCol w:w="1134"/>
        <w:gridCol w:w="1134"/>
      </w:tblGrid>
      <w:tr w:rsidR="00910552" w:rsidRPr="00621030" w:rsidTr="00621030">
        <w:trPr>
          <w:trHeight w:val="427"/>
        </w:trPr>
        <w:tc>
          <w:tcPr>
            <w:tcW w:w="1231" w:type="dxa"/>
            <w:vMerge w:val="restart"/>
            <w:vAlign w:val="center"/>
          </w:tcPr>
          <w:p w:rsidR="00910552" w:rsidRPr="00621030" w:rsidRDefault="00910552" w:rsidP="00621030">
            <w:pPr>
              <w:jc w:val="center"/>
              <w:rPr>
                <w:rFonts w:eastAsia="Calibri"/>
              </w:rPr>
            </w:pPr>
            <w:r w:rsidRPr="00621030">
              <w:rPr>
                <w:rFonts w:eastAsia="Calibri"/>
              </w:rPr>
              <w:t>Марка сплава</w:t>
            </w:r>
          </w:p>
        </w:tc>
        <w:tc>
          <w:tcPr>
            <w:tcW w:w="1333" w:type="dxa"/>
            <w:vMerge w:val="restart"/>
            <w:vAlign w:val="center"/>
          </w:tcPr>
          <w:p w:rsidR="00910552" w:rsidRPr="00621030" w:rsidRDefault="00910552" w:rsidP="00621030">
            <w:pPr>
              <w:jc w:val="center"/>
              <w:rPr>
                <w:rFonts w:eastAsia="Calibri"/>
              </w:rPr>
            </w:pPr>
            <w:r w:rsidRPr="00621030">
              <w:rPr>
                <w:rFonts w:eastAsia="Calibri"/>
              </w:rPr>
              <w:t>Марка присадки</w:t>
            </w:r>
          </w:p>
        </w:tc>
        <w:tc>
          <w:tcPr>
            <w:tcW w:w="1958" w:type="dxa"/>
            <w:vMerge w:val="restart"/>
            <w:vAlign w:val="center"/>
          </w:tcPr>
          <w:p w:rsidR="00910552" w:rsidRPr="00621030" w:rsidRDefault="00910552" w:rsidP="00621030">
            <w:pPr>
              <w:jc w:val="center"/>
              <w:rPr>
                <w:rFonts w:eastAsia="Calibri"/>
              </w:rPr>
            </w:pPr>
            <w:r w:rsidRPr="00621030">
              <w:rPr>
                <w:rFonts w:eastAsia="Calibri"/>
              </w:rPr>
              <w:t>Вид т/о после сварки</w:t>
            </w:r>
          </w:p>
        </w:tc>
        <w:tc>
          <w:tcPr>
            <w:tcW w:w="4692" w:type="dxa"/>
            <w:gridSpan w:val="4"/>
            <w:vAlign w:val="center"/>
          </w:tcPr>
          <w:p w:rsidR="00910552" w:rsidRPr="00621030" w:rsidRDefault="00910552" w:rsidP="00621030">
            <w:pPr>
              <w:jc w:val="center"/>
              <w:rPr>
                <w:rFonts w:eastAsia="Calibri"/>
              </w:rPr>
            </w:pPr>
            <w:r w:rsidRPr="00621030">
              <w:rPr>
                <w:rFonts w:eastAsia="Calibri"/>
              </w:rPr>
              <w:t>Механические свойства</w:t>
            </w:r>
          </w:p>
        </w:tc>
      </w:tr>
      <w:tr w:rsidR="00910552" w:rsidRPr="00621030" w:rsidTr="00621030">
        <w:trPr>
          <w:trHeight w:val="538"/>
        </w:trPr>
        <w:tc>
          <w:tcPr>
            <w:tcW w:w="1231" w:type="dxa"/>
            <w:vMerge/>
            <w:vAlign w:val="center"/>
          </w:tcPr>
          <w:p w:rsidR="00910552" w:rsidRPr="00621030" w:rsidRDefault="00910552" w:rsidP="00621030">
            <w:pPr>
              <w:jc w:val="center"/>
              <w:rPr>
                <w:rFonts w:eastAsia="Calibri"/>
              </w:rPr>
            </w:pPr>
          </w:p>
        </w:tc>
        <w:tc>
          <w:tcPr>
            <w:tcW w:w="1333" w:type="dxa"/>
            <w:vMerge/>
            <w:vAlign w:val="center"/>
          </w:tcPr>
          <w:p w:rsidR="00910552" w:rsidRPr="00621030" w:rsidRDefault="00910552" w:rsidP="00621030">
            <w:pPr>
              <w:jc w:val="center"/>
              <w:rPr>
                <w:rFonts w:eastAsia="Calibri"/>
              </w:rPr>
            </w:pPr>
          </w:p>
        </w:tc>
        <w:tc>
          <w:tcPr>
            <w:tcW w:w="1958" w:type="dxa"/>
            <w:vMerge/>
            <w:vAlign w:val="center"/>
          </w:tcPr>
          <w:p w:rsidR="00910552" w:rsidRPr="00621030" w:rsidRDefault="00910552" w:rsidP="00621030">
            <w:pPr>
              <w:jc w:val="center"/>
              <w:rPr>
                <w:rFonts w:eastAsia="Calibri"/>
              </w:rPr>
            </w:pPr>
          </w:p>
        </w:tc>
        <w:tc>
          <w:tcPr>
            <w:tcW w:w="957" w:type="dxa"/>
            <w:vAlign w:val="center"/>
          </w:tcPr>
          <w:p w:rsidR="00910552" w:rsidRPr="00621030" w:rsidRDefault="00910552" w:rsidP="00621030">
            <w:pPr>
              <w:jc w:val="center"/>
              <w:rPr>
                <w:rFonts w:eastAsia="Calibri"/>
              </w:rPr>
            </w:pPr>
            <w:proofErr w:type="spellStart"/>
            <w:r w:rsidRPr="00621030">
              <w:rPr>
                <w:rFonts w:eastAsia="Calibri"/>
              </w:rPr>
              <w:t>σ</w:t>
            </w:r>
            <w:r w:rsidRPr="00621030">
              <w:rPr>
                <w:rFonts w:eastAsia="Calibri"/>
                <w:vertAlign w:val="subscript"/>
              </w:rPr>
              <w:t>в</w:t>
            </w:r>
            <w:proofErr w:type="spellEnd"/>
            <w:r w:rsidRPr="00621030">
              <w:rPr>
                <w:rFonts w:eastAsia="Calibri"/>
                <w:vertAlign w:val="subscript"/>
              </w:rPr>
              <w:t xml:space="preserve"> </w:t>
            </w:r>
            <w:proofErr w:type="spellStart"/>
            <w:r w:rsidRPr="00621030">
              <w:rPr>
                <w:rFonts w:eastAsia="Calibri"/>
                <w:vertAlign w:val="subscript"/>
              </w:rPr>
              <w:t>св.с</w:t>
            </w:r>
            <w:proofErr w:type="spellEnd"/>
            <w:r w:rsidRPr="00621030">
              <w:rPr>
                <w:rFonts w:eastAsia="Calibri"/>
                <w:vertAlign w:val="subscript"/>
              </w:rPr>
              <w:t>.</w:t>
            </w:r>
            <w:r w:rsidRPr="00621030">
              <w:rPr>
                <w:rFonts w:eastAsia="Calibri"/>
              </w:rPr>
              <w:t>, МПа</w:t>
            </w:r>
          </w:p>
        </w:tc>
        <w:tc>
          <w:tcPr>
            <w:tcW w:w="1467" w:type="dxa"/>
            <w:vAlign w:val="center"/>
          </w:tcPr>
          <w:p w:rsidR="00910552" w:rsidRPr="00621030" w:rsidRDefault="00910552" w:rsidP="00621030">
            <w:pPr>
              <w:jc w:val="center"/>
              <w:rPr>
                <w:rFonts w:eastAsia="Calibri"/>
              </w:rPr>
            </w:pPr>
            <m:oMathPara>
              <m:oMath>
                <m:r>
                  <w:rPr>
                    <w:rFonts w:ascii="Cambria Math" w:eastAsiaTheme="minorHAnsi" w:hAnsi="Cambria Math"/>
                    <w:vertAlign w:val="subscript"/>
                    <w:lang w:eastAsia="en-US"/>
                  </w:rPr>
                  <m:t>к=</m:t>
                </m:r>
                <m:f>
                  <m:fPr>
                    <m:ctrlPr>
                      <w:rPr>
                        <w:rFonts w:ascii="Cambria Math" w:eastAsiaTheme="minorHAnsi" w:hAnsi="Cambria Math"/>
                        <w:i/>
                        <w:vertAlign w:val="subscript"/>
                        <w:lang w:eastAsia="en-US"/>
                      </w:rPr>
                    </m:ctrlPr>
                  </m:fPr>
                  <m:num>
                    <m:sSub>
                      <m:sSubPr>
                        <m:ctrlPr>
                          <w:rPr>
                            <w:rFonts w:ascii="Cambria Math" w:eastAsiaTheme="minorHAnsi" w:hAnsi="Cambria Math"/>
                            <w:lang w:eastAsia="en-US"/>
                          </w:rPr>
                        </m:ctrlPr>
                      </m:sSubPr>
                      <m:e>
                        <m:r>
                          <m:rPr>
                            <m:sty m:val="p"/>
                          </m:rPr>
                          <w:rPr>
                            <w:rFonts w:ascii="Cambria Math" w:eastAsiaTheme="minorHAnsi" w:hAnsi="Cambria Math"/>
                            <w:lang w:eastAsia="en-US"/>
                          </w:rPr>
                          <m:t>σ</m:t>
                        </m:r>
                      </m:e>
                      <m:sub>
                        <m:r>
                          <m:rPr>
                            <m:sty m:val="p"/>
                          </m:rPr>
                          <w:rPr>
                            <w:rFonts w:ascii="Cambria Math" w:eastAsiaTheme="minorHAnsi" w:hAnsi="Cambria Math"/>
                            <w:vertAlign w:val="subscript"/>
                            <w:lang w:eastAsia="en-US"/>
                          </w:rPr>
                          <m:t>В св. с.</m:t>
                        </m:r>
                      </m:sub>
                    </m:sSub>
                  </m:num>
                  <m:den>
                    <m:sSub>
                      <m:sSubPr>
                        <m:ctrlPr>
                          <w:rPr>
                            <w:rFonts w:ascii="Cambria Math" w:eastAsiaTheme="minorHAnsi" w:hAnsi="Cambria Math"/>
                            <w:i/>
                            <w:vertAlign w:val="subscript"/>
                            <w:lang w:eastAsia="en-US"/>
                          </w:rPr>
                        </m:ctrlPr>
                      </m:sSubPr>
                      <m:e>
                        <m:r>
                          <m:rPr>
                            <m:sty m:val="p"/>
                          </m:rPr>
                          <w:rPr>
                            <w:rFonts w:ascii="Cambria Math" w:eastAsiaTheme="minorHAnsi" w:hAnsi="Cambria Math"/>
                            <w:lang w:eastAsia="en-US"/>
                          </w:rPr>
                          <m:t>σ</m:t>
                        </m:r>
                      </m:e>
                      <m:sub>
                        <m:r>
                          <w:rPr>
                            <w:rFonts w:ascii="Cambria Math" w:eastAsiaTheme="minorHAnsi" w:hAnsi="Cambria Math"/>
                            <w:vertAlign w:val="subscript"/>
                            <w:lang w:eastAsia="en-US"/>
                          </w:rPr>
                          <m:t>В осн. м.</m:t>
                        </m:r>
                      </m:sub>
                    </m:sSub>
                  </m:den>
                </m:f>
              </m:oMath>
            </m:oMathPara>
          </w:p>
        </w:tc>
        <w:tc>
          <w:tcPr>
            <w:tcW w:w="1134" w:type="dxa"/>
            <w:vAlign w:val="center"/>
          </w:tcPr>
          <w:p w:rsidR="00910552" w:rsidRPr="00621030" w:rsidRDefault="00910552" w:rsidP="00621030">
            <w:pPr>
              <w:jc w:val="center"/>
              <w:rPr>
                <w:rFonts w:eastAsia="Calibri"/>
                <w:vertAlign w:val="superscript"/>
              </w:rPr>
            </w:pPr>
            <w:r w:rsidRPr="00621030">
              <w:rPr>
                <w:rFonts w:eastAsia="Calibri"/>
                <w:lang w:val="en-US"/>
              </w:rPr>
              <w:t>KCU</w:t>
            </w:r>
            <w:r w:rsidRPr="00621030">
              <w:rPr>
                <w:rFonts w:eastAsia="Calibri"/>
              </w:rPr>
              <w:t>, кДж/м</w:t>
            </w:r>
            <w:r w:rsidRPr="00621030">
              <w:rPr>
                <w:rFonts w:eastAsia="Calibri"/>
                <w:vertAlign w:val="superscript"/>
              </w:rPr>
              <w:t>2</w:t>
            </w:r>
          </w:p>
        </w:tc>
        <w:tc>
          <w:tcPr>
            <w:tcW w:w="1134" w:type="dxa"/>
            <w:vAlign w:val="center"/>
          </w:tcPr>
          <w:p w:rsidR="00910552" w:rsidRPr="00621030" w:rsidRDefault="00910552" w:rsidP="00621030">
            <w:pPr>
              <w:jc w:val="center"/>
              <w:rPr>
                <w:rFonts w:eastAsia="Calibri"/>
              </w:rPr>
            </w:pPr>
            <w:r w:rsidRPr="00621030">
              <w:rPr>
                <w:rFonts w:eastAsia="Calibri"/>
              </w:rPr>
              <w:t>α, град.</w:t>
            </w:r>
          </w:p>
        </w:tc>
      </w:tr>
      <w:tr w:rsidR="00910552" w:rsidRPr="00621030" w:rsidTr="00621030">
        <w:tc>
          <w:tcPr>
            <w:tcW w:w="1231" w:type="dxa"/>
            <w:vMerge w:val="restart"/>
            <w:vAlign w:val="center"/>
          </w:tcPr>
          <w:p w:rsidR="00910552" w:rsidRPr="00621030" w:rsidRDefault="00910552" w:rsidP="00621030">
            <w:pPr>
              <w:jc w:val="center"/>
              <w:rPr>
                <w:rFonts w:eastAsia="Calibri"/>
              </w:rPr>
            </w:pPr>
            <w:r w:rsidRPr="00621030">
              <w:rPr>
                <w:rFonts w:eastAsia="Calibri"/>
              </w:rPr>
              <w:t>В-1461</w:t>
            </w:r>
          </w:p>
        </w:tc>
        <w:tc>
          <w:tcPr>
            <w:tcW w:w="1333" w:type="dxa"/>
            <w:vMerge w:val="restart"/>
            <w:vAlign w:val="center"/>
          </w:tcPr>
          <w:p w:rsidR="00910552" w:rsidRPr="00621030" w:rsidRDefault="00910552" w:rsidP="00621030">
            <w:pPr>
              <w:jc w:val="center"/>
              <w:rPr>
                <w:rFonts w:eastAsia="Calibri"/>
              </w:rPr>
            </w:pPr>
            <w:r w:rsidRPr="00621030">
              <w:rPr>
                <w:rFonts w:eastAsia="Calibri"/>
              </w:rPr>
              <w:t>Св1209</w:t>
            </w:r>
          </w:p>
        </w:tc>
        <w:tc>
          <w:tcPr>
            <w:tcW w:w="1958" w:type="dxa"/>
          </w:tcPr>
          <w:p w:rsidR="00910552" w:rsidRPr="00621030" w:rsidRDefault="00910552" w:rsidP="00621030">
            <w:pPr>
              <w:jc w:val="center"/>
              <w:rPr>
                <w:rFonts w:eastAsia="Calibri"/>
              </w:rPr>
            </w:pPr>
            <w:r w:rsidRPr="00621030">
              <w:rPr>
                <w:rFonts w:eastAsia="Calibri"/>
              </w:rPr>
              <w:t>искусственное старение</w:t>
            </w:r>
          </w:p>
        </w:tc>
        <w:tc>
          <w:tcPr>
            <w:tcW w:w="957" w:type="dxa"/>
            <w:vAlign w:val="center"/>
          </w:tcPr>
          <w:p w:rsidR="00910552" w:rsidRPr="00621030" w:rsidRDefault="00910552" w:rsidP="00621030">
            <w:pPr>
              <w:jc w:val="center"/>
              <w:rPr>
                <w:rFonts w:eastAsia="Calibri"/>
              </w:rPr>
            </w:pPr>
            <w:r w:rsidRPr="00621030">
              <w:rPr>
                <w:rFonts w:eastAsia="Calibri"/>
              </w:rPr>
              <w:t>417</w:t>
            </w:r>
          </w:p>
        </w:tc>
        <w:tc>
          <w:tcPr>
            <w:tcW w:w="1467" w:type="dxa"/>
            <w:vAlign w:val="center"/>
          </w:tcPr>
          <w:p w:rsidR="00910552" w:rsidRPr="00621030" w:rsidRDefault="00E6442F" w:rsidP="00621030">
            <w:pPr>
              <w:jc w:val="center"/>
              <w:rPr>
                <w:rFonts w:eastAsia="Calibri"/>
              </w:rPr>
            </w:pPr>
            <w:r w:rsidRPr="00621030">
              <w:rPr>
                <w:rFonts w:eastAsia="Calibri"/>
              </w:rPr>
              <w:t>0,76</w:t>
            </w:r>
          </w:p>
        </w:tc>
        <w:tc>
          <w:tcPr>
            <w:tcW w:w="1134" w:type="dxa"/>
            <w:vAlign w:val="center"/>
          </w:tcPr>
          <w:p w:rsidR="00910552" w:rsidRPr="00621030" w:rsidRDefault="00910552" w:rsidP="00621030">
            <w:pPr>
              <w:jc w:val="center"/>
              <w:rPr>
                <w:rFonts w:eastAsia="Calibri"/>
              </w:rPr>
            </w:pPr>
            <w:r w:rsidRPr="00621030">
              <w:rPr>
                <w:rFonts w:eastAsia="Calibri"/>
              </w:rPr>
              <w:t>202</w:t>
            </w:r>
          </w:p>
        </w:tc>
        <w:tc>
          <w:tcPr>
            <w:tcW w:w="1134" w:type="dxa"/>
            <w:vAlign w:val="center"/>
          </w:tcPr>
          <w:p w:rsidR="00910552" w:rsidRPr="00621030" w:rsidRDefault="00910552" w:rsidP="00621030">
            <w:pPr>
              <w:jc w:val="center"/>
              <w:rPr>
                <w:rFonts w:eastAsia="Calibri"/>
              </w:rPr>
            </w:pPr>
            <w:r w:rsidRPr="00621030">
              <w:rPr>
                <w:rFonts w:eastAsia="Calibri"/>
              </w:rPr>
              <w:t>69</w:t>
            </w:r>
          </w:p>
        </w:tc>
      </w:tr>
      <w:tr w:rsidR="00910552" w:rsidRPr="00621030" w:rsidTr="00621030">
        <w:tc>
          <w:tcPr>
            <w:tcW w:w="1231" w:type="dxa"/>
            <w:vMerge/>
            <w:vAlign w:val="center"/>
          </w:tcPr>
          <w:p w:rsidR="00910552" w:rsidRPr="00621030" w:rsidRDefault="00910552" w:rsidP="00621030">
            <w:pPr>
              <w:jc w:val="center"/>
              <w:rPr>
                <w:rFonts w:eastAsia="Calibri"/>
              </w:rPr>
            </w:pPr>
          </w:p>
        </w:tc>
        <w:tc>
          <w:tcPr>
            <w:tcW w:w="1333" w:type="dxa"/>
            <w:vMerge/>
            <w:vAlign w:val="center"/>
          </w:tcPr>
          <w:p w:rsidR="00910552" w:rsidRPr="00621030" w:rsidRDefault="00910552" w:rsidP="00621030">
            <w:pPr>
              <w:jc w:val="center"/>
              <w:rPr>
                <w:rFonts w:eastAsia="Calibri"/>
              </w:rPr>
            </w:pPr>
          </w:p>
        </w:tc>
        <w:tc>
          <w:tcPr>
            <w:tcW w:w="1958" w:type="dxa"/>
          </w:tcPr>
          <w:p w:rsidR="00910552" w:rsidRPr="00621030" w:rsidRDefault="00910552" w:rsidP="00621030">
            <w:pPr>
              <w:jc w:val="center"/>
              <w:rPr>
                <w:rFonts w:eastAsia="Calibri"/>
              </w:rPr>
            </w:pPr>
            <w:r w:rsidRPr="00621030">
              <w:rPr>
                <w:rFonts w:eastAsia="Calibri"/>
              </w:rPr>
              <w:t>закалка + искусственное старение</w:t>
            </w:r>
          </w:p>
        </w:tc>
        <w:tc>
          <w:tcPr>
            <w:tcW w:w="957" w:type="dxa"/>
            <w:vAlign w:val="center"/>
          </w:tcPr>
          <w:p w:rsidR="00910552" w:rsidRPr="00621030" w:rsidRDefault="00910552" w:rsidP="00621030">
            <w:pPr>
              <w:jc w:val="center"/>
              <w:rPr>
                <w:rFonts w:eastAsia="Calibri"/>
              </w:rPr>
            </w:pPr>
            <w:r w:rsidRPr="00621030">
              <w:rPr>
                <w:rFonts w:eastAsia="Calibri"/>
              </w:rPr>
              <w:t>533</w:t>
            </w:r>
          </w:p>
        </w:tc>
        <w:tc>
          <w:tcPr>
            <w:tcW w:w="1467" w:type="dxa"/>
            <w:vAlign w:val="center"/>
          </w:tcPr>
          <w:p w:rsidR="00910552" w:rsidRPr="00621030" w:rsidRDefault="00E6442F" w:rsidP="00621030">
            <w:pPr>
              <w:jc w:val="center"/>
              <w:rPr>
                <w:rFonts w:eastAsia="Calibri"/>
              </w:rPr>
            </w:pPr>
            <w:r w:rsidRPr="00621030">
              <w:rPr>
                <w:rFonts w:eastAsia="Calibri"/>
              </w:rPr>
              <w:t>0,97</w:t>
            </w:r>
          </w:p>
        </w:tc>
        <w:tc>
          <w:tcPr>
            <w:tcW w:w="1134" w:type="dxa"/>
            <w:vAlign w:val="center"/>
          </w:tcPr>
          <w:p w:rsidR="00910552" w:rsidRPr="00621030" w:rsidRDefault="00910552" w:rsidP="00621030">
            <w:pPr>
              <w:jc w:val="center"/>
              <w:rPr>
                <w:rFonts w:eastAsia="Calibri"/>
              </w:rPr>
            </w:pPr>
            <w:r w:rsidRPr="00621030">
              <w:rPr>
                <w:rFonts w:eastAsia="Calibri"/>
              </w:rPr>
              <w:t>194</w:t>
            </w:r>
          </w:p>
        </w:tc>
        <w:tc>
          <w:tcPr>
            <w:tcW w:w="1134" w:type="dxa"/>
            <w:vAlign w:val="center"/>
          </w:tcPr>
          <w:p w:rsidR="00910552" w:rsidRPr="00621030" w:rsidRDefault="00910552" w:rsidP="00621030">
            <w:pPr>
              <w:jc w:val="center"/>
              <w:rPr>
                <w:rFonts w:eastAsia="Calibri"/>
              </w:rPr>
            </w:pPr>
            <w:r w:rsidRPr="00621030">
              <w:rPr>
                <w:rFonts w:eastAsia="Calibri"/>
              </w:rPr>
              <w:t>58</w:t>
            </w:r>
          </w:p>
        </w:tc>
      </w:tr>
      <w:tr w:rsidR="00910552" w:rsidRPr="00621030" w:rsidTr="00621030">
        <w:tc>
          <w:tcPr>
            <w:tcW w:w="1231" w:type="dxa"/>
            <w:vMerge/>
            <w:vAlign w:val="center"/>
          </w:tcPr>
          <w:p w:rsidR="00910552" w:rsidRPr="00621030" w:rsidRDefault="00910552" w:rsidP="00621030">
            <w:pPr>
              <w:jc w:val="center"/>
              <w:rPr>
                <w:rFonts w:eastAsia="Calibri"/>
              </w:rPr>
            </w:pPr>
          </w:p>
        </w:tc>
        <w:tc>
          <w:tcPr>
            <w:tcW w:w="1333" w:type="dxa"/>
            <w:vMerge w:val="restart"/>
            <w:vAlign w:val="center"/>
          </w:tcPr>
          <w:p w:rsidR="00910552" w:rsidRPr="00621030" w:rsidRDefault="00910552" w:rsidP="00621030">
            <w:pPr>
              <w:jc w:val="center"/>
              <w:rPr>
                <w:rFonts w:eastAsia="Calibri"/>
              </w:rPr>
            </w:pPr>
            <w:r w:rsidRPr="00621030">
              <w:rPr>
                <w:rFonts w:eastAsia="Calibri"/>
              </w:rPr>
              <w:t>Св1221</w:t>
            </w:r>
          </w:p>
        </w:tc>
        <w:tc>
          <w:tcPr>
            <w:tcW w:w="1958" w:type="dxa"/>
          </w:tcPr>
          <w:p w:rsidR="00910552" w:rsidRPr="00621030" w:rsidRDefault="00910552" w:rsidP="00621030">
            <w:pPr>
              <w:jc w:val="center"/>
              <w:rPr>
                <w:rFonts w:eastAsia="Calibri"/>
              </w:rPr>
            </w:pPr>
            <w:r w:rsidRPr="00621030">
              <w:rPr>
                <w:rFonts w:eastAsia="Calibri"/>
              </w:rPr>
              <w:t>искусственное старение</w:t>
            </w:r>
          </w:p>
        </w:tc>
        <w:tc>
          <w:tcPr>
            <w:tcW w:w="957" w:type="dxa"/>
            <w:vAlign w:val="center"/>
          </w:tcPr>
          <w:p w:rsidR="00910552" w:rsidRPr="00621030" w:rsidRDefault="00910552" w:rsidP="00621030">
            <w:pPr>
              <w:jc w:val="center"/>
              <w:rPr>
                <w:rFonts w:eastAsia="Calibri"/>
              </w:rPr>
            </w:pPr>
            <w:r w:rsidRPr="00621030">
              <w:rPr>
                <w:rFonts w:eastAsia="Calibri"/>
              </w:rPr>
              <w:t>428</w:t>
            </w:r>
          </w:p>
        </w:tc>
        <w:tc>
          <w:tcPr>
            <w:tcW w:w="1467" w:type="dxa"/>
            <w:vAlign w:val="center"/>
          </w:tcPr>
          <w:p w:rsidR="00910552" w:rsidRPr="00621030" w:rsidRDefault="00E6442F" w:rsidP="00621030">
            <w:pPr>
              <w:jc w:val="center"/>
              <w:rPr>
                <w:rFonts w:eastAsia="Calibri"/>
              </w:rPr>
            </w:pPr>
            <w:r w:rsidRPr="00621030">
              <w:rPr>
                <w:rFonts w:eastAsia="Calibri"/>
              </w:rPr>
              <w:t>0,78</w:t>
            </w:r>
          </w:p>
        </w:tc>
        <w:tc>
          <w:tcPr>
            <w:tcW w:w="1134" w:type="dxa"/>
            <w:vAlign w:val="center"/>
          </w:tcPr>
          <w:p w:rsidR="00910552" w:rsidRPr="00621030" w:rsidRDefault="00910552" w:rsidP="00621030">
            <w:pPr>
              <w:jc w:val="center"/>
              <w:rPr>
                <w:rFonts w:eastAsia="Calibri"/>
              </w:rPr>
            </w:pPr>
            <w:r w:rsidRPr="00621030">
              <w:rPr>
                <w:rFonts w:eastAsia="Calibri"/>
              </w:rPr>
              <w:t>159</w:t>
            </w:r>
          </w:p>
        </w:tc>
        <w:tc>
          <w:tcPr>
            <w:tcW w:w="1134" w:type="dxa"/>
            <w:vAlign w:val="center"/>
          </w:tcPr>
          <w:p w:rsidR="00910552" w:rsidRPr="00621030" w:rsidRDefault="00910552" w:rsidP="00621030">
            <w:pPr>
              <w:jc w:val="center"/>
              <w:rPr>
                <w:rFonts w:eastAsia="Calibri"/>
              </w:rPr>
            </w:pPr>
            <w:r w:rsidRPr="00621030">
              <w:rPr>
                <w:rFonts w:eastAsia="Calibri"/>
              </w:rPr>
              <w:t>50</w:t>
            </w:r>
          </w:p>
        </w:tc>
      </w:tr>
      <w:tr w:rsidR="00910552" w:rsidRPr="00621030" w:rsidTr="00621030">
        <w:tc>
          <w:tcPr>
            <w:tcW w:w="1231" w:type="dxa"/>
            <w:vMerge/>
            <w:vAlign w:val="center"/>
          </w:tcPr>
          <w:p w:rsidR="00910552" w:rsidRPr="00621030" w:rsidRDefault="00910552" w:rsidP="00621030">
            <w:pPr>
              <w:jc w:val="center"/>
              <w:rPr>
                <w:rFonts w:eastAsia="Calibri"/>
              </w:rPr>
            </w:pPr>
          </w:p>
        </w:tc>
        <w:tc>
          <w:tcPr>
            <w:tcW w:w="1333" w:type="dxa"/>
            <w:vMerge/>
            <w:vAlign w:val="center"/>
          </w:tcPr>
          <w:p w:rsidR="00910552" w:rsidRPr="00621030" w:rsidRDefault="00910552" w:rsidP="00621030">
            <w:pPr>
              <w:jc w:val="center"/>
              <w:rPr>
                <w:rFonts w:eastAsia="Calibri"/>
              </w:rPr>
            </w:pPr>
          </w:p>
        </w:tc>
        <w:tc>
          <w:tcPr>
            <w:tcW w:w="1958" w:type="dxa"/>
          </w:tcPr>
          <w:p w:rsidR="00910552" w:rsidRPr="00621030" w:rsidRDefault="00910552" w:rsidP="00621030">
            <w:pPr>
              <w:jc w:val="center"/>
              <w:rPr>
                <w:rFonts w:eastAsia="Calibri"/>
              </w:rPr>
            </w:pPr>
            <w:r w:rsidRPr="00621030">
              <w:rPr>
                <w:rFonts w:eastAsia="Calibri"/>
              </w:rPr>
              <w:t>закалка + искусственное старение</w:t>
            </w:r>
          </w:p>
        </w:tc>
        <w:tc>
          <w:tcPr>
            <w:tcW w:w="957" w:type="dxa"/>
            <w:vAlign w:val="center"/>
          </w:tcPr>
          <w:p w:rsidR="00910552" w:rsidRPr="00621030" w:rsidRDefault="00910552" w:rsidP="00621030">
            <w:pPr>
              <w:jc w:val="center"/>
              <w:rPr>
                <w:rFonts w:eastAsia="Calibri"/>
              </w:rPr>
            </w:pPr>
            <w:r w:rsidRPr="00621030">
              <w:rPr>
                <w:rFonts w:eastAsia="Calibri"/>
              </w:rPr>
              <w:t>520</w:t>
            </w:r>
          </w:p>
        </w:tc>
        <w:tc>
          <w:tcPr>
            <w:tcW w:w="1467" w:type="dxa"/>
            <w:vAlign w:val="center"/>
          </w:tcPr>
          <w:p w:rsidR="00910552" w:rsidRPr="00621030" w:rsidRDefault="00E6442F" w:rsidP="00621030">
            <w:pPr>
              <w:jc w:val="center"/>
              <w:rPr>
                <w:rFonts w:eastAsia="Calibri"/>
              </w:rPr>
            </w:pPr>
            <w:r w:rsidRPr="00621030">
              <w:rPr>
                <w:rFonts w:eastAsia="Calibri"/>
              </w:rPr>
              <w:t>0,95</w:t>
            </w:r>
          </w:p>
        </w:tc>
        <w:tc>
          <w:tcPr>
            <w:tcW w:w="1134" w:type="dxa"/>
            <w:vAlign w:val="center"/>
          </w:tcPr>
          <w:p w:rsidR="00910552" w:rsidRPr="00621030" w:rsidRDefault="00910552" w:rsidP="00621030">
            <w:pPr>
              <w:jc w:val="center"/>
              <w:rPr>
                <w:rFonts w:eastAsia="Calibri"/>
              </w:rPr>
            </w:pPr>
            <w:r w:rsidRPr="00621030">
              <w:rPr>
                <w:rFonts w:eastAsia="Calibri"/>
              </w:rPr>
              <w:t>128</w:t>
            </w:r>
          </w:p>
        </w:tc>
        <w:tc>
          <w:tcPr>
            <w:tcW w:w="1134" w:type="dxa"/>
            <w:vAlign w:val="center"/>
          </w:tcPr>
          <w:p w:rsidR="00910552" w:rsidRPr="00621030" w:rsidRDefault="00910552" w:rsidP="00621030">
            <w:pPr>
              <w:jc w:val="center"/>
              <w:rPr>
                <w:rFonts w:eastAsia="Calibri"/>
              </w:rPr>
            </w:pPr>
            <w:r w:rsidRPr="00621030">
              <w:rPr>
                <w:rFonts w:eastAsia="Calibri"/>
              </w:rPr>
              <w:t>48</w:t>
            </w:r>
          </w:p>
        </w:tc>
      </w:tr>
      <w:tr w:rsidR="00910552" w:rsidRPr="00621030" w:rsidTr="00621030">
        <w:tc>
          <w:tcPr>
            <w:tcW w:w="1231" w:type="dxa"/>
            <w:vMerge w:val="restart"/>
            <w:vAlign w:val="center"/>
          </w:tcPr>
          <w:p w:rsidR="00910552" w:rsidRPr="00621030" w:rsidRDefault="00910552" w:rsidP="00621030">
            <w:pPr>
              <w:jc w:val="center"/>
              <w:rPr>
                <w:rFonts w:eastAsia="Calibri"/>
              </w:rPr>
            </w:pPr>
            <w:r w:rsidRPr="00621030">
              <w:rPr>
                <w:rFonts w:eastAsia="Calibri"/>
              </w:rPr>
              <w:t>В-1469</w:t>
            </w:r>
          </w:p>
        </w:tc>
        <w:tc>
          <w:tcPr>
            <w:tcW w:w="1333" w:type="dxa"/>
            <w:vMerge w:val="restart"/>
            <w:vAlign w:val="center"/>
          </w:tcPr>
          <w:p w:rsidR="00910552" w:rsidRPr="00621030" w:rsidRDefault="00910552" w:rsidP="00621030">
            <w:pPr>
              <w:jc w:val="center"/>
              <w:rPr>
                <w:rFonts w:eastAsia="Calibri"/>
              </w:rPr>
            </w:pPr>
            <w:r w:rsidRPr="00621030">
              <w:rPr>
                <w:rFonts w:eastAsia="Calibri"/>
              </w:rPr>
              <w:t>Св1209</w:t>
            </w:r>
          </w:p>
        </w:tc>
        <w:tc>
          <w:tcPr>
            <w:tcW w:w="1958" w:type="dxa"/>
          </w:tcPr>
          <w:p w:rsidR="00910552" w:rsidRPr="00621030" w:rsidRDefault="00910552" w:rsidP="00621030">
            <w:pPr>
              <w:jc w:val="center"/>
              <w:rPr>
                <w:rFonts w:eastAsia="Calibri"/>
              </w:rPr>
            </w:pPr>
            <w:r w:rsidRPr="00621030">
              <w:rPr>
                <w:rFonts w:eastAsia="Calibri"/>
              </w:rPr>
              <w:t>искусственное старение</w:t>
            </w:r>
          </w:p>
        </w:tc>
        <w:tc>
          <w:tcPr>
            <w:tcW w:w="957" w:type="dxa"/>
            <w:vAlign w:val="center"/>
          </w:tcPr>
          <w:p w:rsidR="00910552" w:rsidRPr="00621030" w:rsidRDefault="00910552" w:rsidP="00621030">
            <w:pPr>
              <w:jc w:val="center"/>
              <w:rPr>
                <w:rFonts w:eastAsia="Calibri"/>
              </w:rPr>
            </w:pPr>
            <w:r w:rsidRPr="00621030">
              <w:rPr>
                <w:rFonts w:eastAsia="Calibri"/>
              </w:rPr>
              <w:t>428</w:t>
            </w:r>
          </w:p>
        </w:tc>
        <w:tc>
          <w:tcPr>
            <w:tcW w:w="1467" w:type="dxa"/>
            <w:vAlign w:val="center"/>
          </w:tcPr>
          <w:p w:rsidR="00910552" w:rsidRPr="00621030" w:rsidRDefault="00E6442F" w:rsidP="00621030">
            <w:pPr>
              <w:jc w:val="center"/>
              <w:rPr>
                <w:rFonts w:eastAsia="Calibri"/>
              </w:rPr>
            </w:pPr>
            <w:r w:rsidRPr="00621030">
              <w:rPr>
                <w:rFonts w:eastAsia="Calibri"/>
              </w:rPr>
              <w:t>0,79</w:t>
            </w:r>
          </w:p>
        </w:tc>
        <w:tc>
          <w:tcPr>
            <w:tcW w:w="1134" w:type="dxa"/>
            <w:vAlign w:val="center"/>
          </w:tcPr>
          <w:p w:rsidR="00910552" w:rsidRPr="00621030" w:rsidRDefault="00910552" w:rsidP="00621030">
            <w:pPr>
              <w:jc w:val="center"/>
              <w:rPr>
                <w:rFonts w:eastAsia="Calibri"/>
              </w:rPr>
            </w:pPr>
            <w:r w:rsidRPr="00621030">
              <w:rPr>
                <w:rFonts w:eastAsia="Calibri"/>
              </w:rPr>
              <w:t>182</w:t>
            </w:r>
          </w:p>
        </w:tc>
        <w:tc>
          <w:tcPr>
            <w:tcW w:w="1134" w:type="dxa"/>
            <w:vAlign w:val="center"/>
          </w:tcPr>
          <w:p w:rsidR="00910552" w:rsidRPr="00621030" w:rsidRDefault="00910552" w:rsidP="00621030">
            <w:pPr>
              <w:jc w:val="center"/>
              <w:rPr>
                <w:rFonts w:eastAsia="Calibri"/>
              </w:rPr>
            </w:pPr>
            <w:r w:rsidRPr="00621030">
              <w:rPr>
                <w:rFonts w:eastAsia="Calibri"/>
              </w:rPr>
              <w:t>71</w:t>
            </w:r>
          </w:p>
        </w:tc>
      </w:tr>
      <w:tr w:rsidR="00910552" w:rsidRPr="00621030" w:rsidTr="00621030">
        <w:tc>
          <w:tcPr>
            <w:tcW w:w="1231" w:type="dxa"/>
            <w:vMerge/>
            <w:vAlign w:val="center"/>
          </w:tcPr>
          <w:p w:rsidR="00910552" w:rsidRPr="00621030" w:rsidRDefault="00910552" w:rsidP="00621030">
            <w:pPr>
              <w:jc w:val="center"/>
              <w:rPr>
                <w:rFonts w:eastAsia="Calibri"/>
              </w:rPr>
            </w:pPr>
          </w:p>
        </w:tc>
        <w:tc>
          <w:tcPr>
            <w:tcW w:w="1333" w:type="dxa"/>
            <w:vMerge/>
            <w:vAlign w:val="center"/>
          </w:tcPr>
          <w:p w:rsidR="00910552" w:rsidRPr="00621030" w:rsidRDefault="00910552" w:rsidP="00621030">
            <w:pPr>
              <w:jc w:val="center"/>
              <w:rPr>
                <w:rFonts w:eastAsia="Calibri"/>
              </w:rPr>
            </w:pPr>
          </w:p>
        </w:tc>
        <w:tc>
          <w:tcPr>
            <w:tcW w:w="1958" w:type="dxa"/>
          </w:tcPr>
          <w:p w:rsidR="00910552" w:rsidRPr="00621030" w:rsidRDefault="00910552" w:rsidP="00621030">
            <w:pPr>
              <w:jc w:val="center"/>
              <w:rPr>
                <w:rFonts w:eastAsia="Calibri"/>
              </w:rPr>
            </w:pPr>
            <w:r w:rsidRPr="00621030">
              <w:rPr>
                <w:rFonts w:eastAsia="Calibri"/>
              </w:rPr>
              <w:t>закалка + искусственное старение</w:t>
            </w:r>
          </w:p>
        </w:tc>
        <w:tc>
          <w:tcPr>
            <w:tcW w:w="957" w:type="dxa"/>
            <w:vAlign w:val="center"/>
          </w:tcPr>
          <w:p w:rsidR="00910552" w:rsidRPr="00621030" w:rsidRDefault="00910552" w:rsidP="00621030">
            <w:pPr>
              <w:jc w:val="center"/>
              <w:rPr>
                <w:rFonts w:eastAsia="Calibri"/>
              </w:rPr>
            </w:pPr>
            <w:r w:rsidRPr="00621030">
              <w:rPr>
                <w:rFonts w:eastAsia="Calibri"/>
              </w:rPr>
              <w:t>496</w:t>
            </w:r>
          </w:p>
        </w:tc>
        <w:tc>
          <w:tcPr>
            <w:tcW w:w="1467" w:type="dxa"/>
            <w:vAlign w:val="center"/>
          </w:tcPr>
          <w:p w:rsidR="00910552" w:rsidRPr="00621030" w:rsidRDefault="00E6442F" w:rsidP="00621030">
            <w:pPr>
              <w:jc w:val="center"/>
              <w:rPr>
                <w:rFonts w:eastAsia="Calibri"/>
              </w:rPr>
            </w:pPr>
            <w:r w:rsidRPr="00621030">
              <w:rPr>
                <w:rFonts w:eastAsia="Calibri"/>
              </w:rPr>
              <w:t>0,91</w:t>
            </w:r>
          </w:p>
        </w:tc>
        <w:tc>
          <w:tcPr>
            <w:tcW w:w="1134" w:type="dxa"/>
            <w:vAlign w:val="center"/>
          </w:tcPr>
          <w:p w:rsidR="00910552" w:rsidRPr="00621030" w:rsidRDefault="00910552" w:rsidP="00621030">
            <w:pPr>
              <w:jc w:val="center"/>
              <w:rPr>
                <w:rFonts w:eastAsia="Calibri"/>
              </w:rPr>
            </w:pPr>
            <w:r w:rsidRPr="00621030">
              <w:rPr>
                <w:rFonts w:eastAsia="Calibri"/>
              </w:rPr>
              <w:t>144</w:t>
            </w:r>
          </w:p>
        </w:tc>
        <w:tc>
          <w:tcPr>
            <w:tcW w:w="1134" w:type="dxa"/>
            <w:vAlign w:val="center"/>
          </w:tcPr>
          <w:p w:rsidR="00910552" w:rsidRPr="00621030" w:rsidRDefault="00910552" w:rsidP="00621030">
            <w:pPr>
              <w:jc w:val="center"/>
              <w:rPr>
                <w:rFonts w:eastAsia="Calibri"/>
              </w:rPr>
            </w:pPr>
            <w:r w:rsidRPr="00621030">
              <w:rPr>
                <w:rFonts w:eastAsia="Calibri"/>
              </w:rPr>
              <w:t>62</w:t>
            </w:r>
          </w:p>
        </w:tc>
      </w:tr>
      <w:tr w:rsidR="00910552" w:rsidRPr="00621030" w:rsidTr="00621030">
        <w:tc>
          <w:tcPr>
            <w:tcW w:w="1231" w:type="dxa"/>
            <w:vMerge/>
            <w:vAlign w:val="center"/>
          </w:tcPr>
          <w:p w:rsidR="00910552" w:rsidRPr="00621030" w:rsidRDefault="00910552" w:rsidP="00621030">
            <w:pPr>
              <w:jc w:val="center"/>
              <w:rPr>
                <w:rFonts w:eastAsia="Calibri"/>
              </w:rPr>
            </w:pPr>
          </w:p>
        </w:tc>
        <w:tc>
          <w:tcPr>
            <w:tcW w:w="1333" w:type="dxa"/>
            <w:vMerge w:val="restart"/>
            <w:vAlign w:val="center"/>
          </w:tcPr>
          <w:p w:rsidR="00910552" w:rsidRPr="00621030" w:rsidRDefault="00910552" w:rsidP="00621030">
            <w:pPr>
              <w:jc w:val="center"/>
              <w:rPr>
                <w:rFonts w:eastAsia="Calibri"/>
              </w:rPr>
            </w:pPr>
            <w:r w:rsidRPr="00621030">
              <w:rPr>
                <w:rFonts w:eastAsia="Calibri"/>
              </w:rPr>
              <w:t>Св1221</w:t>
            </w:r>
          </w:p>
        </w:tc>
        <w:tc>
          <w:tcPr>
            <w:tcW w:w="1958" w:type="dxa"/>
          </w:tcPr>
          <w:p w:rsidR="00910552" w:rsidRPr="00621030" w:rsidRDefault="00910552" w:rsidP="00621030">
            <w:pPr>
              <w:jc w:val="center"/>
              <w:rPr>
                <w:rFonts w:eastAsia="Calibri"/>
              </w:rPr>
            </w:pPr>
            <w:r w:rsidRPr="00621030">
              <w:rPr>
                <w:rFonts w:eastAsia="Calibri"/>
              </w:rPr>
              <w:t>искусственное старение</w:t>
            </w:r>
          </w:p>
        </w:tc>
        <w:tc>
          <w:tcPr>
            <w:tcW w:w="957" w:type="dxa"/>
            <w:vAlign w:val="center"/>
          </w:tcPr>
          <w:p w:rsidR="00910552" w:rsidRPr="00621030" w:rsidRDefault="00910552" w:rsidP="00621030">
            <w:pPr>
              <w:jc w:val="center"/>
              <w:rPr>
                <w:rFonts w:eastAsia="Calibri"/>
              </w:rPr>
            </w:pPr>
            <w:r w:rsidRPr="00621030">
              <w:rPr>
                <w:rFonts w:eastAsia="Calibri"/>
              </w:rPr>
              <w:t>424</w:t>
            </w:r>
          </w:p>
        </w:tc>
        <w:tc>
          <w:tcPr>
            <w:tcW w:w="1467" w:type="dxa"/>
            <w:vAlign w:val="center"/>
          </w:tcPr>
          <w:p w:rsidR="00910552" w:rsidRPr="00621030" w:rsidRDefault="00E6442F" w:rsidP="00621030">
            <w:pPr>
              <w:jc w:val="center"/>
              <w:rPr>
                <w:rFonts w:eastAsia="Calibri"/>
              </w:rPr>
            </w:pPr>
            <w:r w:rsidRPr="00621030">
              <w:rPr>
                <w:rFonts w:eastAsia="Calibri"/>
              </w:rPr>
              <w:t>0,78</w:t>
            </w:r>
          </w:p>
        </w:tc>
        <w:tc>
          <w:tcPr>
            <w:tcW w:w="1134" w:type="dxa"/>
            <w:vAlign w:val="center"/>
          </w:tcPr>
          <w:p w:rsidR="00910552" w:rsidRPr="00621030" w:rsidRDefault="00910552" w:rsidP="00621030">
            <w:pPr>
              <w:jc w:val="center"/>
              <w:rPr>
                <w:rFonts w:eastAsia="Calibri"/>
              </w:rPr>
            </w:pPr>
            <w:r w:rsidRPr="00621030">
              <w:rPr>
                <w:rFonts w:eastAsia="Calibri"/>
              </w:rPr>
              <w:t>159</w:t>
            </w:r>
          </w:p>
        </w:tc>
        <w:tc>
          <w:tcPr>
            <w:tcW w:w="1134" w:type="dxa"/>
            <w:vAlign w:val="center"/>
          </w:tcPr>
          <w:p w:rsidR="00910552" w:rsidRPr="00621030" w:rsidRDefault="00910552" w:rsidP="00621030">
            <w:pPr>
              <w:jc w:val="center"/>
              <w:rPr>
                <w:rFonts w:eastAsia="Calibri"/>
              </w:rPr>
            </w:pPr>
            <w:r w:rsidRPr="00621030">
              <w:rPr>
                <w:rFonts w:eastAsia="Calibri"/>
              </w:rPr>
              <w:t>62</w:t>
            </w:r>
          </w:p>
        </w:tc>
      </w:tr>
      <w:tr w:rsidR="00910552" w:rsidRPr="00621030" w:rsidTr="00621030">
        <w:tc>
          <w:tcPr>
            <w:tcW w:w="1231" w:type="dxa"/>
            <w:vMerge/>
          </w:tcPr>
          <w:p w:rsidR="00910552" w:rsidRPr="00621030" w:rsidRDefault="00910552" w:rsidP="00621030">
            <w:pPr>
              <w:jc w:val="center"/>
              <w:rPr>
                <w:rFonts w:eastAsia="Calibri"/>
              </w:rPr>
            </w:pPr>
          </w:p>
        </w:tc>
        <w:tc>
          <w:tcPr>
            <w:tcW w:w="1333" w:type="dxa"/>
            <w:vMerge/>
          </w:tcPr>
          <w:p w:rsidR="00910552" w:rsidRPr="00621030" w:rsidRDefault="00910552" w:rsidP="00621030">
            <w:pPr>
              <w:jc w:val="center"/>
              <w:rPr>
                <w:rFonts w:eastAsia="Calibri"/>
              </w:rPr>
            </w:pPr>
          </w:p>
        </w:tc>
        <w:tc>
          <w:tcPr>
            <w:tcW w:w="1958" w:type="dxa"/>
          </w:tcPr>
          <w:p w:rsidR="00910552" w:rsidRPr="00621030" w:rsidRDefault="00910552" w:rsidP="00621030">
            <w:pPr>
              <w:jc w:val="center"/>
              <w:rPr>
                <w:rFonts w:eastAsia="Calibri"/>
              </w:rPr>
            </w:pPr>
            <w:r w:rsidRPr="00621030">
              <w:rPr>
                <w:rFonts w:eastAsia="Calibri"/>
              </w:rPr>
              <w:t>закалка + искусственное старение</w:t>
            </w:r>
          </w:p>
        </w:tc>
        <w:tc>
          <w:tcPr>
            <w:tcW w:w="957" w:type="dxa"/>
            <w:vAlign w:val="center"/>
          </w:tcPr>
          <w:p w:rsidR="00910552" w:rsidRPr="00621030" w:rsidRDefault="00910552" w:rsidP="00621030">
            <w:pPr>
              <w:jc w:val="center"/>
              <w:rPr>
                <w:rFonts w:eastAsia="Calibri"/>
              </w:rPr>
            </w:pPr>
            <w:r w:rsidRPr="00621030">
              <w:rPr>
                <w:rFonts w:eastAsia="Calibri"/>
              </w:rPr>
              <w:t>498</w:t>
            </w:r>
          </w:p>
        </w:tc>
        <w:tc>
          <w:tcPr>
            <w:tcW w:w="1467" w:type="dxa"/>
            <w:vAlign w:val="center"/>
          </w:tcPr>
          <w:p w:rsidR="00910552" w:rsidRPr="00621030" w:rsidRDefault="00E6442F" w:rsidP="00621030">
            <w:pPr>
              <w:jc w:val="center"/>
              <w:rPr>
                <w:rFonts w:eastAsia="Calibri"/>
              </w:rPr>
            </w:pPr>
            <w:r w:rsidRPr="00621030">
              <w:rPr>
                <w:rFonts w:eastAsia="Calibri"/>
              </w:rPr>
              <w:t>0,91</w:t>
            </w:r>
          </w:p>
        </w:tc>
        <w:tc>
          <w:tcPr>
            <w:tcW w:w="1134" w:type="dxa"/>
            <w:vAlign w:val="center"/>
          </w:tcPr>
          <w:p w:rsidR="00910552" w:rsidRPr="00621030" w:rsidRDefault="00910552" w:rsidP="00621030">
            <w:pPr>
              <w:jc w:val="center"/>
              <w:rPr>
                <w:rFonts w:eastAsia="Calibri"/>
              </w:rPr>
            </w:pPr>
            <w:r w:rsidRPr="00621030">
              <w:rPr>
                <w:rFonts w:eastAsia="Calibri"/>
              </w:rPr>
              <w:t>103</w:t>
            </w:r>
          </w:p>
        </w:tc>
        <w:tc>
          <w:tcPr>
            <w:tcW w:w="1134" w:type="dxa"/>
            <w:vAlign w:val="center"/>
          </w:tcPr>
          <w:p w:rsidR="00910552" w:rsidRPr="00621030" w:rsidRDefault="00910552" w:rsidP="00621030">
            <w:pPr>
              <w:jc w:val="center"/>
              <w:rPr>
                <w:rFonts w:eastAsia="Calibri"/>
              </w:rPr>
            </w:pPr>
            <w:r w:rsidRPr="00621030">
              <w:rPr>
                <w:rFonts w:eastAsia="Calibri"/>
              </w:rPr>
              <w:t>55</w:t>
            </w:r>
          </w:p>
        </w:tc>
      </w:tr>
    </w:tbl>
    <w:p w:rsidR="00910552" w:rsidRPr="003558B4" w:rsidRDefault="00267D1D" w:rsidP="003558B4">
      <w:pPr>
        <w:pStyle w:val="a3"/>
        <w:spacing w:after="0" w:line="360" w:lineRule="auto"/>
        <w:ind w:left="0" w:firstLine="709"/>
        <w:rPr>
          <w:sz w:val="28"/>
          <w:szCs w:val="28"/>
        </w:rPr>
      </w:pPr>
      <w:r w:rsidRPr="003558B4">
        <w:rPr>
          <w:rFonts w:ascii="Times New Roman" w:hAnsi="Times New Roman" w:cs="Times New Roman"/>
          <w:bCs/>
          <w:sz w:val="28"/>
          <w:szCs w:val="28"/>
        </w:rPr>
        <w:t xml:space="preserve">Анализ результатов механических испытаний сварных соединений сплавов В-1461, В-1469, выполненных </w:t>
      </w:r>
      <w:proofErr w:type="spellStart"/>
      <w:r w:rsidRPr="003558B4">
        <w:rPr>
          <w:rFonts w:ascii="Times New Roman" w:hAnsi="Times New Roman" w:cs="Times New Roman"/>
          <w:bCs/>
          <w:sz w:val="28"/>
          <w:szCs w:val="28"/>
        </w:rPr>
        <w:t>ААрДЭС</w:t>
      </w:r>
      <w:proofErr w:type="spellEnd"/>
      <w:r w:rsidRPr="003558B4">
        <w:rPr>
          <w:rFonts w:ascii="Times New Roman" w:hAnsi="Times New Roman" w:cs="Times New Roman"/>
          <w:bCs/>
          <w:sz w:val="28"/>
          <w:szCs w:val="28"/>
        </w:rPr>
        <w:t xml:space="preserve"> с присадочным материалом легированным РЗМ показал, что применение искусственного старения после сварки позволяет повысить прочностные характеристики сварного соединения на 10% в зависимости от состава основного и присадочного материала. Полная термическая обработка (закалка + искусственное старение) обеспечивает повышение прочностных характеристик сварного соединения до уровня прочности основного материала, при незначительном снижении показателей пластичности</w:t>
      </w:r>
      <w:proofErr w:type="gramStart"/>
      <w:r w:rsidRPr="003558B4">
        <w:rPr>
          <w:rFonts w:ascii="Times New Roman" w:hAnsi="Times New Roman" w:cs="Times New Roman"/>
          <w:bCs/>
          <w:sz w:val="28"/>
          <w:szCs w:val="28"/>
        </w:rPr>
        <w:t xml:space="preserve"> (α) </w:t>
      </w:r>
      <w:proofErr w:type="gramEnd"/>
      <w:r w:rsidRPr="003558B4">
        <w:rPr>
          <w:rFonts w:ascii="Times New Roman" w:hAnsi="Times New Roman" w:cs="Times New Roman"/>
          <w:bCs/>
          <w:sz w:val="28"/>
          <w:szCs w:val="28"/>
        </w:rPr>
        <w:t>и ударной вязкости (KCU). Наиболее высокие показатели были получены на сплаве В-1461 с присадочной проволокой марки Св1209, повышение прочности практически до уровня основного материала с практически неизменными другими показателями.</w:t>
      </w:r>
    </w:p>
    <w:p w:rsidR="00910552" w:rsidRPr="003558B4" w:rsidRDefault="00910552" w:rsidP="003558B4">
      <w:pPr>
        <w:pStyle w:val="a3"/>
        <w:spacing w:after="0" w:line="360" w:lineRule="auto"/>
        <w:ind w:left="0" w:firstLine="709"/>
        <w:rPr>
          <w:rFonts w:ascii="Times New Roman" w:hAnsi="Times New Roman" w:cs="Times New Roman"/>
          <w:bCs/>
          <w:sz w:val="28"/>
          <w:szCs w:val="28"/>
        </w:rPr>
      </w:pPr>
    </w:p>
    <w:p w:rsidR="00C805E3" w:rsidRPr="003558B4" w:rsidRDefault="00B8043B" w:rsidP="003558B4">
      <w:pPr>
        <w:pStyle w:val="FR3"/>
        <w:spacing w:line="360" w:lineRule="auto"/>
        <w:ind w:left="0" w:right="0" w:firstLine="709"/>
        <w:jc w:val="both"/>
        <w:rPr>
          <w:b/>
          <w:sz w:val="28"/>
          <w:szCs w:val="28"/>
        </w:rPr>
      </w:pPr>
      <w:r w:rsidRPr="003558B4">
        <w:rPr>
          <w:b/>
          <w:sz w:val="28"/>
          <w:szCs w:val="28"/>
        </w:rPr>
        <w:t>Заключение</w:t>
      </w:r>
    </w:p>
    <w:p w:rsidR="00B531E4" w:rsidRPr="003558B4" w:rsidRDefault="00B531E4" w:rsidP="003558B4">
      <w:pPr>
        <w:pStyle w:val="FR3"/>
        <w:spacing w:line="360" w:lineRule="auto"/>
        <w:ind w:left="0" w:right="0" w:firstLine="709"/>
        <w:jc w:val="both"/>
        <w:rPr>
          <w:sz w:val="28"/>
          <w:szCs w:val="28"/>
        </w:rPr>
      </w:pPr>
      <w:r w:rsidRPr="003558B4">
        <w:rPr>
          <w:sz w:val="28"/>
          <w:szCs w:val="28"/>
        </w:rPr>
        <w:t xml:space="preserve">Проведено исследование влияния легирования РЗМ присадочного материала для сварки высокопрочных </w:t>
      </w:r>
      <w:proofErr w:type="gramStart"/>
      <w:r w:rsidRPr="003558B4">
        <w:rPr>
          <w:sz w:val="28"/>
          <w:szCs w:val="28"/>
        </w:rPr>
        <w:t>алюминий-литиевых</w:t>
      </w:r>
      <w:proofErr w:type="gramEnd"/>
      <w:r w:rsidRPr="003558B4">
        <w:rPr>
          <w:sz w:val="28"/>
          <w:szCs w:val="28"/>
        </w:rPr>
        <w:t xml:space="preserve"> сплавов В-1461, В-1469. Установлена корреляция между стойкостью против образования горячих трещин высокопрочных </w:t>
      </w:r>
      <w:proofErr w:type="gramStart"/>
      <w:r w:rsidRPr="003558B4">
        <w:rPr>
          <w:sz w:val="28"/>
          <w:szCs w:val="28"/>
        </w:rPr>
        <w:t>алюминий-литиевых</w:t>
      </w:r>
      <w:proofErr w:type="gramEnd"/>
      <w:r w:rsidRPr="003558B4">
        <w:rPr>
          <w:sz w:val="28"/>
          <w:szCs w:val="28"/>
        </w:rPr>
        <w:t xml:space="preserve"> сплавов в зависимости от химического состава исследуемых присадочных материалов и интервалом кристаллизации, увеличение которого за счет наличия </w:t>
      </w:r>
      <w:proofErr w:type="spellStart"/>
      <w:r w:rsidRPr="003558B4">
        <w:rPr>
          <w:sz w:val="28"/>
          <w:szCs w:val="28"/>
        </w:rPr>
        <w:t>незакристаллизовавшейся</w:t>
      </w:r>
      <w:proofErr w:type="spellEnd"/>
      <w:r w:rsidRPr="003558B4">
        <w:rPr>
          <w:sz w:val="28"/>
          <w:szCs w:val="28"/>
        </w:rPr>
        <w:t xml:space="preserve"> эвтектики обеспечивает «</w:t>
      </w:r>
      <w:proofErr w:type="spellStart"/>
      <w:r w:rsidRPr="003558B4">
        <w:rPr>
          <w:sz w:val="28"/>
          <w:szCs w:val="28"/>
        </w:rPr>
        <w:t>залечивание</w:t>
      </w:r>
      <w:proofErr w:type="spellEnd"/>
      <w:r w:rsidRPr="003558B4">
        <w:rPr>
          <w:sz w:val="28"/>
          <w:szCs w:val="28"/>
        </w:rPr>
        <w:t>» образующихся трещин на последующем этапе формирования шва.</w:t>
      </w:r>
    </w:p>
    <w:p w:rsidR="00733382" w:rsidRPr="003558B4" w:rsidRDefault="00BD139D" w:rsidP="003558B4">
      <w:pPr>
        <w:pStyle w:val="FR3"/>
        <w:spacing w:line="360" w:lineRule="auto"/>
        <w:ind w:left="0" w:right="0" w:firstLine="709"/>
        <w:jc w:val="both"/>
        <w:rPr>
          <w:sz w:val="28"/>
          <w:szCs w:val="28"/>
        </w:rPr>
      </w:pPr>
      <w:r w:rsidRPr="003558B4">
        <w:rPr>
          <w:sz w:val="28"/>
          <w:szCs w:val="28"/>
        </w:rPr>
        <w:t xml:space="preserve">Таким образом, в работе показано, что легирование присадочного материала РЗМ, позволяет  повысить значения </w:t>
      </w:r>
      <w:r w:rsidR="00FA2307" w:rsidRPr="003558B4">
        <w:rPr>
          <w:sz w:val="28"/>
          <w:szCs w:val="28"/>
        </w:rPr>
        <w:t xml:space="preserve">стойкости против образования горячих трещин </w:t>
      </w:r>
      <w:r w:rsidR="00733382" w:rsidRPr="003558B4">
        <w:rPr>
          <w:sz w:val="28"/>
          <w:szCs w:val="28"/>
        </w:rPr>
        <w:t xml:space="preserve">и механических свойств сварных </w:t>
      </w:r>
      <w:proofErr w:type="gramStart"/>
      <w:r w:rsidR="00733382" w:rsidRPr="003558B4">
        <w:rPr>
          <w:sz w:val="28"/>
          <w:szCs w:val="28"/>
        </w:rPr>
        <w:t>соединений</w:t>
      </w:r>
      <w:proofErr w:type="gramEnd"/>
      <w:r w:rsidR="00733382" w:rsidRPr="003558B4">
        <w:rPr>
          <w:sz w:val="28"/>
          <w:szCs w:val="28"/>
        </w:rPr>
        <w:t xml:space="preserve"> высокопрочных алюминий-литиевых сплавов В-1461 и В-1469 по сравнени</w:t>
      </w:r>
      <w:r w:rsidR="00621030">
        <w:rPr>
          <w:sz w:val="28"/>
          <w:szCs w:val="28"/>
        </w:rPr>
        <w:t xml:space="preserve">ю </w:t>
      </w:r>
      <w:r w:rsidR="00733382" w:rsidRPr="003558B4">
        <w:rPr>
          <w:sz w:val="28"/>
          <w:szCs w:val="28"/>
        </w:rPr>
        <w:t xml:space="preserve">с показателями полученными с </w:t>
      </w:r>
      <w:r w:rsidR="00621030">
        <w:rPr>
          <w:sz w:val="28"/>
          <w:szCs w:val="28"/>
        </w:rPr>
        <w:t>серийной присадочной проволокой</w:t>
      </w:r>
      <w:r w:rsidR="00733382" w:rsidRPr="003558B4">
        <w:rPr>
          <w:sz w:val="28"/>
          <w:szCs w:val="28"/>
        </w:rPr>
        <w:t xml:space="preserve"> Св1201</w:t>
      </w:r>
      <w:r w:rsidR="00063744" w:rsidRPr="003558B4">
        <w:rPr>
          <w:sz w:val="28"/>
          <w:szCs w:val="28"/>
        </w:rPr>
        <w:t xml:space="preserve"> за счет измельчения структуры и образования </w:t>
      </w:r>
      <w:proofErr w:type="spellStart"/>
      <w:r w:rsidR="00063744" w:rsidRPr="003558B4">
        <w:rPr>
          <w:sz w:val="28"/>
          <w:szCs w:val="28"/>
        </w:rPr>
        <w:t>интерметаллидных</w:t>
      </w:r>
      <w:proofErr w:type="spellEnd"/>
      <w:r w:rsidR="00063744" w:rsidRPr="003558B4">
        <w:rPr>
          <w:sz w:val="28"/>
          <w:szCs w:val="28"/>
        </w:rPr>
        <w:t xml:space="preserve"> соединений</w:t>
      </w:r>
      <w:r w:rsidR="00733382" w:rsidRPr="003558B4">
        <w:rPr>
          <w:sz w:val="28"/>
          <w:szCs w:val="28"/>
        </w:rPr>
        <w:t>, что позволит использовать эти присадочные материалы для изготовления сварных конструкций и, тем самым, повысить эксплуатационную надежность и долговечность конструкций авиакосмической техники</w:t>
      </w:r>
      <w:r w:rsidR="00063744" w:rsidRPr="003558B4">
        <w:rPr>
          <w:sz w:val="28"/>
          <w:szCs w:val="28"/>
        </w:rPr>
        <w:t>.</w:t>
      </w:r>
    </w:p>
    <w:p w:rsidR="00EC3B4A" w:rsidRPr="003558B4" w:rsidRDefault="00EC3B4A" w:rsidP="003558B4">
      <w:pPr>
        <w:pStyle w:val="FR3"/>
        <w:spacing w:line="360" w:lineRule="auto"/>
        <w:ind w:left="0" w:right="0"/>
        <w:jc w:val="both"/>
        <w:rPr>
          <w:sz w:val="28"/>
          <w:szCs w:val="28"/>
        </w:rPr>
      </w:pPr>
    </w:p>
    <w:p w:rsidR="00733382" w:rsidRPr="003558B4" w:rsidRDefault="00621030" w:rsidP="003558B4">
      <w:pPr>
        <w:spacing w:line="360" w:lineRule="auto"/>
        <w:ind w:firstLine="709"/>
        <w:rPr>
          <w:sz w:val="28"/>
          <w:szCs w:val="28"/>
        </w:rPr>
      </w:pPr>
      <w:r>
        <w:rPr>
          <w:sz w:val="28"/>
          <w:szCs w:val="28"/>
        </w:rPr>
        <w:t>Литература</w:t>
      </w:r>
    </w:p>
    <w:p w:rsidR="00B531E4" w:rsidRPr="003558B4" w:rsidRDefault="00B531E4" w:rsidP="00621030">
      <w:pPr>
        <w:pStyle w:val="a3"/>
        <w:numPr>
          <w:ilvl w:val="0"/>
          <w:numId w:val="1"/>
        </w:numPr>
        <w:tabs>
          <w:tab w:val="left" w:pos="993"/>
        </w:tabs>
        <w:spacing w:after="0" w:line="360" w:lineRule="auto"/>
        <w:ind w:left="0" w:firstLine="567"/>
        <w:contextualSpacing/>
        <w:rPr>
          <w:rFonts w:ascii="Times New Roman" w:hAnsi="Times New Roman" w:cs="Times New Roman"/>
          <w:sz w:val="28"/>
          <w:szCs w:val="28"/>
        </w:rPr>
      </w:pPr>
      <w:proofErr w:type="spellStart"/>
      <w:r w:rsidRPr="003558B4">
        <w:rPr>
          <w:rFonts w:ascii="Times New Roman" w:hAnsi="Times New Roman" w:cs="Times New Roman"/>
          <w:sz w:val="28"/>
          <w:szCs w:val="28"/>
        </w:rPr>
        <w:t>Каблов</w:t>
      </w:r>
      <w:proofErr w:type="spellEnd"/>
      <w:r w:rsidRPr="003558B4">
        <w:rPr>
          <w:rFonts w:ascii="Times New Roman" w:hAnsi="Times New Roman" w:cs="Times New Roman"/>
          <w:sz w:val="28"/>
          <w:szCs w:val="28"/>
        </w:rPr>
        <w:t xml:space="preserve"> Е.Н., </w:t>
      </w:r>
      <w:proofErr w:type="spellStart"/>
      <w:r w:rsidRPr="003558B4">
        <w:rPr>
          <w:rFonts w:ascii="Times New Roman" w:hAnsi="Times New Roman" w:cs="Times New Roman"/>
          <w:sz w:val="28"/>
          <w:szCs w:val="28"/>
        </w:rPr>
        <w:t>Оспенникова</w:t>
      </w:r>
      <w:proofErr w:type="spellEnd"/>
      <w:r w:rsidRPr="003558B4">
        <w:rPr>
          <w:rFonts w:ascii="Times New Roman" w:hAnsi="Times New Roman" w:cs="Times New Roman"/>
          <w:sz w:val="28"/>
          <w:szCs w:val="28"/>
        </w:rPr>
        <w:t xml:space="preserve"> О.Г., Вершков А.В. Редкие металлы и редкоземельные элементы – материалы современных и будущих высоких технологий // Труды ВИАМ: электрон. науч</w:t>
      </w:r>
      <w:proofErr w:type="gramStart"/>
      <w:r w:rsidRPr="003558B4">
        <w:rPr>
          <w:rFonts w:ascii="Times New Roman" w:hAnsi="Times New Roman" w:cs="Times New Roman"/>
          <w:sz w:val="28"/>
          <w:szCs w:val="28"/>
        </w:rPr>
        <w:t>.-</w:t>
      </w:r>
      <w:proofErr w:type="spellStart"/>
      <w:proofErr w:type="gramEnd"/>
      <w:r w:rsidRPr="003558B4">
        <w:rPr>
          <w:rFonts w:ascii="Times New Roman" w:hAnsi="Times New Roman" w:cs="Times New Roman"/>
          <w:sz w:val="28"/>
          <w:szCs w:val="28"/>
        </w:rPr>
        <w:t>технич</w:t>
      </w:r>
      <w:proofErr w:type="spellEnd"/>
      <w:r w:rsidRPr="003558B4">
        <w:rPr>
          <w:rFonts w:ascii="Times New Roman" w:hAnsi="Times New Roman" w:cs="Times New Roman"/>
          <w:sz w:val="28"/>
          <w:szCs w:val="28"/>
        </w:rPr>
        <w:t>. журн. 2013. № 2. Ст. 01. URL: http://www.viam-works.ru (дата обращения 18.0</w:t>
      </w:r>
      <w:r w:rsidRPr="00621030">
        <w:rPr>
          <w:rFonts w:ascii="Times New Roman" w:hAnsi="Times New Roman" w:cs="Times New Roman"/>
          <w:sz w:val="28"/>
          <w:szCs w:val="28"/>
        </w:rPr>
        <w:t>4</w:t>
      </w:r>
      <w:r w:rsidRPr="003558B4">
        <w:rPr>
          <w:rFonts w:ascii="Times New Roman" w:hAnsi="Times New Roman" w:cs="Times New Roman"/>
          <w:sz w:val="28"/>
          <w:szCs w:val="28"/>
        </w:rPr>
        <w:t>.201</w:t>
      </w:r>
      <w:r w:rsidRPr="00621030">
        <w:rPr>
          <w:rFonts w:ascii="Times New Roman" w:hAnsi="Times New Roman" w:cs="Times New Roman"/>
          <w:sz w:val="28"/>
          <w:szCs w:val="28"/>
        </w:rPr>
        <w:t>7</w:t>
      </w:r>
      <w:r w:rsidRPr="003558B4">
        <w:rPr>
          <w:rFonts w:ascii="Times New Roman" w:hAnsi="Times New Roman" w:cs="Times New Roman"/>
          <w:sz w:val="28"/>
          <w:szCs w:val="28"/>
        </w:rPr>
        <w:t xml:space="preserve">). </w:t>
      </w:r>
    </w:p>
    <w:p w:rsidR="00B531E4" w:rsidRPr="003558B4" w:rsidRDefault="00B531E4" w:rsidP="00621030">
      <w:pPr>
        <w:pStyle w:val="a3"/>
        <w:numPr>
          <w:ilvl w:val="0"/>
          <w:numId w:val="1"/>
        </w:numPr>
        <w:tabs>
          <w:tab w:val="left" w:pos="993"/>
        </w:tabs>
        <w:spacing w:after="0" w:line="360" w:lineRule="auto"/>
        <w:ind w:left="0" w:firstLine="567"/>
        <w:contextualSpacing/>
        <w:rPr>
          <w:rFonts w:ascii="Times New Roman" w:hAnsi="Times New Roman" w:cs="Times New Roman"/>
          <w:sz w:val="28"/>
          <w:szCs w:val="28"/>
        </w:rPr>
      </w:pPr>
      <w:r w:rsidRPr="003558B4">
        <w:rPr>
          <w:rFonts w:ascii="Times New Roman" w:hAnsi="Times New Roman" w:cs="Times New Roman"/>
          <w:sz w:val="28"/>
          <w:szCs w:val="28"/>
        </w:rPr>
        <w:t xml:space="preserve">Лукин В.И., Скупов А.А., Пантелеев М.Д., </w:t>
      </w:r>
      <w:proofErr w:type="spellStart"/>
      <w:r w:rsidRPr="003558B4">
        <w:rPr>
          <w:rFonts w:ascii="Times New Roman" w:hAnsi="Times New Roman" w:cs="Times New Roman"/>
          <w:sz w:val="28"/>
          <w:szCs w:val="28"/>
        </w:rPr>
        <w:t>Иода</w:t>
      </w:r>
      <w:proofErr w:type="spellEnd"/>
      <w:r w:rsidRPr="003558B4">
        <w:rPr>
          <w:rFonts w:ascii="Times New Roman" w:hAnsi="Times New Roman" w:cs="Times New Roman"/>
          <w:sz w:val="28"/>
          <w:szCs w:val="28"/>
        </w:rPr>
        <w:t xml:space="preserve"> Е.Н. Влияние добавок скандия на свариваемость алюминиевых сплавов системы </w:t>
      </w:r>
      <w:proofErr w:type="spellStart"/>
      <w:r w:rsidRPr="003558B4">
        <w:rPr>
          <w:rFonts w:ascii="Times New Roman" w:hAnsi="Times New Roman" w:cs="Times New Roman"/>
          <w:sz w:val="28"/>
          <w:szCs w:val="28"/>
        </w:rPr>
        <w:t>Al</w:t>
      </w:r>
      <w:proofErr w:type="spellEnd"/>
      <w:r w:rsidRPr="003558B4">
        <w:rPr>
          <w:rFonts w:ascii="Times New Roman" w:hAnsi="Times New Roman" w:cs="Times New Roman"/>
          <w:sz w:val="28"/>
          <w:szCs w:val="28"/>
        </w:rPr>
        <w:t>–</w:t>
      </w:r>
      <w:proofErr w:type="spellStart"/>
      <w:r w:rsidRPr="003558B4">
        <w:rPr>
          <w:rFonts w:ascii="Times New Roman" w:hAnsi="Times New Roman" w:cs="Times New Roman"/>
          <w:sz w:val="28"/>
          <w:szCs w:val="28"/>
        </w:rPr>
        <w:t>Mg</w:t>
      </w:r>
      <w:proofErr w:type="spellEnd"/>
      <w:r w:rsidRPr="003558B4">
        <w:rPr>
          <w:rFonts w:ascii="Times New Roman" w:hAnsi="Times New Roman" w:cs="Times New Roman"/>
          <w:sz w:val="28"/>
          <w:szCs w:val="28"/>
        </w:rPr>
        <w:t>. // Сварка и диагностика. 2016. №1. С. 13</w:t>
      </w:r>
      <w:r w:rsidR="00621030">
        <w:rPr>
          <w:rFonts w:ascii="Times New Roman" w:hAnsi="Times New Roman" w:cs="Times New Roman"/>
          <w:sz w:val="28"/>
          <w:szCs w:val="28"/>
        </w:rPr>
        <w:t>–</w:t>
      </w:r>
      <w:r w:rsidRPr="003558B4">
        <w:rPr>
          <w:rFonts w:ascii="Times New Roman" w:hAnsi="Times New Roman" w:cs="Times New Roman"/>
          <w:sz w:val="28"/>
          <w:szCs w:val="28"/>
        </w:rPr>
        <w:t>15.</w:t>
      </w:r>
    </w:p>
    <w:p w:rsidR="00B531E4" w:rsidRPr="003558B4" w:rsidRDefault="00B531E4" w:rsidP="00621030">
      <w:pPr>
        <w:pStyle w:val="a3"/>
        <w:numPr>
          <w:ilvl w:val="0"/>
          <w:numId w:val="1"/>
        </w:numPr>
        <w:tabs>
          <w:tab w:val="left" w:pos="993"/>
        </w:tabs>
        <w:spacing w:after="0" w:line="360" w:lineRule="auto"/>
        <w:ind w:left="0" w:firstLine="567"/>
        <w:contextualSpacing/>
        <w:rPr>
          <w:rFonts w:ascii="Times New Roman" w:hAnsi="Times New Roman" w:cs="Times New Roman"/>
          <w:sz w:val="28"/>
          <w:szCs w:val="28"/>
        </w:rPr>
      </w:pPr>
      <w:r w:rsidRPr="003558B4">
        <w:rPr>
          <w:rFonts w:ascii="Times New Roman" w:hAnsi="Times New Roman" w:cs="Times New Roman"/>
          <w:sz w:val="28"/>
          <w:szCs w:val="28"/>
        </w:rPr>
        <w:t xml:space="preserve">Скупов А.А., </w:t>
      </w:r>
      <w:proofErr w:type="spellStart"/>
      <w:r w:rsidRPr="003558B4">
        <w:rPr>
          <w:rFonts w:ascii="Times New Roman" w:hAnsi="Times New Roman" w:cs="Times New Roman"/>
          <w:sz w:val="28"/>
          <w:szCs w:val="28"/>
        </w:rPr>
        <w:t>Иода</w:t>
      </w:r>
      <w:proofErr w:type="spellEnd"/>
      <w:r w:rsidRPr="003558B4">
        <w:rPr>
          <w:rFonts w:ascii="Times New Roman" w:hAnsi="Times New Roman" w:cs="Times New Roman"/>
          <w:sz w:val="28"/>
          <w:szCs w:val="28"/>
        </w:rPr>
        <w:t xml:space="preserve"> Е.Н., Пантелеев М.Д. Новые присадочные материалы для сварки высокопрочных </w:t>
      </w:r>
      <w:proofErr w:type="gramStart"/>
      <w:r w:rsidRPr="003558B4">
        <w:rPr>
          <w:rFonts w:ascii="Times New Roman" w:hAnsi="Times New Roman" w:cs="Times New Roman"/>
          <w:sz w:val="28"/>
          <w:szCs w:val="28"/>
        </w:rPr>
        <w:t>алюминий-литиевых</w:t>
      </w:r>
      <w:proofErr w:type="gramEnd"/>
      <w:r w:rsidRPr="003558B4">
        <w:rPr>
          <w:rFonts w:ascii="Times New Roman" w:hAnsi="Times New Roman" w:cs="Times New Roman"/>
          <w:sz w:val="28"/>
          <w:szCs w:val="28"/>
        </w:rPr>
        <w:t xml:space="preserve"> сплавов. // Труды ВИАМ: электрон. науч</w:t>
      </w:r>
      <w:proofErr w:type="gramStart"/>
      <w:r w:rsidRPr="003558B4">
        <w:rPr>
          <w:rFonts w:ascii="Times New Roman" w:hAnsi="Times New Roman" w:cs="Times New Roman"/>
          <w:sz w:val="28"/>
          <w:szCs w:val="28"/>
        </w:rPr>
        <w:t>.-</w:t>
      </w:r>
      <w:proofErr w:type="spellStart"/>
      <w:proofErr w:type="gramEnd"/>
      <w:r w:rsidRPr="003558B4">
        <w:rPr>
          <w:rFonts w:ascii="Times New Roman" w:hAnsi="Times New Roman" w:cs="Times New Roman"/>
          <w:sz w:val="28"/>
          <w:szCs w:val="28"/>
        </w:rPr>
        <w:t>технич</w:t>
      </w:r>
      <w:proofErr w:type="spellEnd"/>
      <w:r w:rsidRPr="003558B4">
        <w:rPr>
          <w:rFonts w:ascii="Times New Roman" w:hAnsi="Times New Roman" w:cs="Times New Roman"/>
          <w:sz w:val="28"/>
          <w:szCs w:val="28"/>
        </w:rPr>
        <w:t>. журн. 2016. №9. Ст.04. URL: http://www.viam-works.ru (дата обращения 21.04.201</w:t>
      </w:r>
      <w:r w:rsidR="00D95885" w:rsidRPr="003558B4">
        <w:rPr>
          <w:rFonts w:ascii="Times New Roman" w:hAnsi="Times New Roman" w:cs="Times New Roman"/>
          <w:sz w:val="28"/>
          <w:szCs w:val="28"/>
        </w:rPr>
        <w:t>7</w:t>
      </w:r>
      <w:r w:rsidRPr="003558B4">
        <w:rPr>
          <w:rFonts w:ascii="Times New Roman" w:hAnsi="Times New Roman" w:cs="Times New Roman"/>
          <w:sz w:val="28"/>
          <w:szCs w:val="28"/>
        </w:rPr>
        <w:t>). DOI: 10.18577/2307-6046-2016-0-9-4-4.</w:t>
      </w:r>
    </w:p>
    <w:p w:rsidR="00B531E4" w:rsidRPr="003558B4" w:rsidRDefault="00B531E4" w:rsidP="00621030">
      <w:pPr>
        <w:pStyle w:val="a3"/>
        <w:numPr>
          <w:ilvl w:val="0"/>
          <w:numId w:val="1"/>
        </w:numPr>
        <w:tabs>
          <w:tab w:val="left" w:pos="993"/>
        </w:tabs>
        <w:spacing w:after="0" w:line="360" w:lineRule="auto"/>
        <w:ind w:left="0" w:firstLine="567"/>
        <w:contextualSpacing/>
        <w:rPr>
          <w:rFonts w:ascii="Times New Roman" w:hAnsi="Times New Roman" w:cs="Times New Roman"/>
          <w:sz w:val="28"/>
          <w:szCs w:val="28"/>
        </w:rPr>
      </w:pPr>
      <w:proofErr w:type="spellStart"/>
      <w:r w:rsidRPr="003558B4">
        <w:rPr>
          <w:rFonts w:ascii="Times New Roman" w:hAnsi="Times New Roman" w:cs="Times New Roman"/>
          <w:sz w:val="28"/>
          <w:szCs w:val="28"/>
        </w:rPr>
        <w:t>Каблов</w:t>
      </w:r>
      <w:proofErr w:type="spellEnd"/>
      <w:r w:rsidRPr="003558B4">
        <w:rPr>
          <w:rFonts w:ascii="Times New Roman" w:hAnsi="Times New Roman" w:cs="Times New Roman"/>
          <w:sz w:val="28"/>
          <w:szCs w:val="28"/>
        </w:rPr>
        <w:t xml:space="preserve"> Е.Н., Лукин В.И., </w:t>
      </w:r>
      <w:proofErr w:type="spellStart"/>
      <w:r w:rsidRPr="003558B4">
        <w:rPr>
          <w:rFonts w:ascii="Times New Roman" w:hAnsi="Times New Roman" w:cs="Times New Roman"/>
          <w:sz w:val="28"/>
          <w:szCs w:val="28"/>
        </w:rPr>
        <w:t>Жегина</w:t>
      </w:r>
      <w:proofErr w:type="spellEnd"/>
      <w:r w:rsidRPr="003558B4">
        <w:rPr>
          <w:rFonts w:ascii="Times New Roman" w:hAnsi="Times New Roman" w:cs="Times New Roman"/>
          <w:sz w:val="28"/>
          <w:szCs w:val="28"/>
        </w:rPr>
        <w:t xml:space="preserve"> И.П., </w:t>
      </w:r>
      <w:proofErr w:type="spellStart"/>
      <w:r w:rsidRPr="003558B4">
        <w:rPr>
          <w:rFonts w:ascii="Times New Roman" w:hAnsi="Times New Roman" w:cs="Times New Roman"/>
          <w:sz w:val="28"/>
          <w:szCs w:val="28"/>
        </w:rPr>
        <w:t>Иода</w:t>
      </w:r>
      <w:proofErr w:type="spellEnd"/>
      <w:r w:rsidRPr="003558B4">
        <w:rPr>
          <w:rFonts w:ascii="Times New Roman" w:hAnsi="Times New Roman" w:cs="Times New Roman"/>
          <w:sz w:val="28"/>
          <w:szCs w:val="28"/>
        </w:rPr>
        <w:t xml:space="preserve"> Е.Н., Лоскутов В.М. Особенности и перспективы сварки </w:t>
      </w:r>
      <w:proofErr w:type="spellStart"/>
      <w:r w:rsidRPr="003558B4">
        <w:rPr>
          <w:rFonts w:ascii="Times New Roman" w:hAnsi="Times New Roman" w:cs="Times New Roman"/>
          <w:sz w:val="28"/>
          <w:szCs w:val="28"/>
        </w:rPr>
        <w:t>алюминийлитиевых</w:t>
      </w:r>
      <w:proofErr w:type="spellEnd"/>
      <w:r w:rsidRPr="003558B4">
        <w:rPr>
          <w:rFonts w:ascii="Times New Roman" w:hAnsi="Times New Roman" w:cs="Times New Roman"/>
          <w:sz w:val="28"/>
          <w:szCs w:val="28"/>
        </w:rPr>
        <w:t xml:space="preserve"> сплавов //Авиационные материалы и технологии. 2002. №4. С. 3</w:t>
      </w:r>
      <w:r w:rsidR="00621030">
        <w:rPr>
          <w:rFonts w:ascii="Times New Roman" w:hAnsi="Times New Roman" w:cs="Times New Roman"/>
          <w:sz w:val="28"/>
          <w:szCs w:val="28"/>
        </w:rPr>
        <w:t>–</w:t>
      </w:r>
      <w:r w:rsidRPr="003558B4">
        <w:rPr>
          <w:rFonts w:ascii="Times New Roman" w:hAnsi="Times New Roman" w:cs="Times New Roman"/>
          <w:sz w:val="28"/>
          <w:szCs w:val="28"/>
        </w:rPr>
        <w:t>12.</w:t>
      </w:r>
    </w:p>
    <w:p w:rsidR="00B531E4" w:rsidRPr="003558B4" w:rsidRDefault="00B531E4" w:rsidP="00621030">
      <w:pPr>
        <w:pStyle w:val="a3"/>
        <w:numPr>
          <w:ilvl w:val="0"/>
          <w:numId w:val="1"/>
        </w:numPr>
        <w:tabs>
          <w:tab w:val="left" w:pos="993"/>
        </w:tabs>
        <w:spacing w:after="0" w:line="360" w:lineRule="auto"/>
        <w:ind w:left="0" w:firstLine="567"/>
        <w:contextualSpacing/>
        <w:rPr>
          <w:rFonts w:ascii="Times New Roman" w:hAnsi="Times New Roman" w:cs="Times New Roman"/>
          <w:sz w:val="28"/>
          <w:szCs w:val="28"/>
        </w:rPr>
      </w:pPr>
      <w:r w:rsidRPr="003558B4">
        <w:rPr>
          <w:rFonts w:ascii="Times New Roman" w:hAnsi="Times New Roman" w:cs="Times New Roman"/>
          <w:sz w:val="28"/>
          <w:szCs w:val="28"/>
        </w:rPr>
        <w:t xml:space="preserve">Лукин В.И., </w:t>
      </w:r>
      <w:proofErr w:type="spellStart"/>
      <w:r w:rsidRPr="003558B4">
        <w:rPr>
          <w:rFonts w:ascii="Times New Roman" w:hAnsi="Times New Roman" w:cs="Times New Roman"/>
          <w:sz w:val="28"/>
          <w:szCs w:val="28"/>
        </w:rPr>
        <w:t>Иода</w:t>
      </w:r>
      <w:proofErr w:type="spellEnd"/>
      <w:r w:rsidRPr="003558B4">
        <w:rPr>
          <w:rFonts w:ascii="Times New Roman" w:hAnsi="Times New Roman" w:cs="Times New Roman"/>
          <w:sz w:val="28"/>
          <w:szCs w:val="28"/>
        </w:rPr>
        <w:t xml:space="preserve"> Е.Н., Пантелеев М.Д., Скупов А.А. Влияние термической обработки на характеристики сварных соединений высокопрочных </w:t>
      </w:r>
      <w:proofErr w:type="gramStart"/>
      <w:r w:rsidRPr="003558B4">
        <w:rPr>
          <w:rFonts w:ascii="Times New Roman" w:hAnsi="Times New Roman" w:cs="Times New Roman"/>
          <w:sz w:val="28"/>
          <w:szCs w:val="28"/>
        </w:rPr>
        <w:t>алюминий-литиевых</w:t>
      </w:r>
      <w:proofErr w:type="gramEnd"/>
      <w:r w:rsidRPr="003558B4">
        <w:rPr>
          <w:rFonts w:ascii="Times New Roman" w:hAnsi="Times New Roman" w:cs="Times New Roman"/>
          <w:sz w:val="28"/>
          <w:szCs w:val="28"/>
        </w:rPr>
        <w:t xml:space="preserve"> сплавов. //Труды ВИАМ: электрон. науч</w:t>
      </w:r>
      <w:proofErr w:type="gramStart"/>
      <w:r w:rsidRPr="003558B4">
        <w:rPr>
          <w:rFonts w:ascii="Times New Roman" w:hAnsi="Times New Roman" w:cs="Times New Roman"/>
          <w:sz w:val="28"/>
          <w:szCs w:val="28"/>
        </w:rPr>
        <w:t>.-</w:t>
      </w:r>
      <w:proofErr w:type="spellStart"/>
      <w:proofErr w:type="gramEnd"/>
      <w:r w:rsidRPr="003558B4">
        <w:rPr>
          <w:rFonts w:ascii="Times New Roman" w:hAnsi="Times New Roman" w:cs="Times New Roman"/>
          <w:sz w:val="28"/>
          <w:szCs w:val="28"/>
        </w:rPr>
        <w:t>технич</w:t>
      </w:r>
      <w:proofErr w:type="spellEnd"/>
      <w:r w:rsidRPr="003558B4">
        <w:rPr>
          <w:rFonts w:ascii="Times New Roman" w:hAnsi="Times New Roman" w:cs="Times New Roman"/>
          <w:sz w:val="28"/>
          <w:szCs w:val="28"/>
        </w:rPr>
        <w:t>. журн. 2015. №4. Ст.06. URL: http://www.viam-works.ru (дата обращения 07.0</w:t>
      </w:r>
      <w:r w:rsidR="00D95885" w:rsidRPr="003558B4">
        <w:rPr>
          <w:rFonts w:ascii="Times New Roman" w:hAnsi="Times New Roman" w:cs="Times New Roman"/>
          <w:sz w:val="28"/>
          <w:szCs w:val="28"/>
        </w:rPr>
        <w:t>5</w:t>
      </w:r>
      <w:r w:rsidRPr="003558B4">
        <w:rPr>
          <w:rFonts w:ascii="Times New Roman" w:hAnsi="Times New Roman" w:cs="Times New Roman"/>
          <w:sz w:val="28"/>
          <w:szCs w:val="28"/>
        </w:rPr>
        <w:t>.201</w:t>
      </w:r>
      <w:r w:rsidR="00D95885" w:rsidRPr="003558B4">
        <w:rPr>
          <w:rFonts w:ascii="Times New Roman" w:hAnsi="Times New Roman" w:cs="Times New Roman"/>
          <w:sz w:val="28"/>
          <w:szCs w:val="28"/>
        </w:rPr>
        <w:t>7</w:t>
      </w:r>
      <w:r w:rsidRPr="003558B4">
        <w:rPr>
          <w:rFonts w:ascii="Times New Roman" w:hAnsi="Times New Roman" w:cs="Times New Roman"/>
          <w:sz w:val="28"/>
          <w:szCs w:val="28"/>
        </w:rPr>
        <w:t>). DOI: 10.18577/2307-6046-2015-0-4-6-6.</w:t>
      </w:r>
    </w:p>
    <w:p w:rsidR="00B531E4" w:rsidRPr="003558B4" w:rsidRDefault="00B531E4" w:rsidP="00621030">
      <w:pPr>
        <w:pStyle w:val="a3"/>
        <w:numPr>
          <w:ilvl w:val="0"/>
          <w:numId w:val="1"/>
        </w:numPr>
        <w:tabs>
          <w:tab w:val="left" w:pos="993"/>
        </w:tabs>
        <w:spacing w:after="0" w:line="360" w:lineRule="auto"/>
        <w:ind w:left="0" w:firstLine="567"/>
        <w:contextualSpacing/>
        <w:rPr>
          <w:rFonts w:ascii="Times New Roman" w:hAnsi="Times New Roman" w:cs="Times New Roman"/>
          <w:sz w:val="28"/>
          <w:szCs w:val="28"/>
        </w:rPr>
      </w:pPr>
      <w:proofErr w:type="spellStart"/>
      <w:r w:rsidRPr="003558B4">
        <w:rPr>
          <w:rFonts w:ascii="Times New Roman" w:hAnsi="Times New Roman" w:cs="Times New Roman"/>
          <w:sz w:val="28"/>
          <w:szCs w:val="28"/>
          <w:lang w:val="en-US"/>
        </w:rPr>
        <w:t>Lukin</w:t>
      </w:r>
      <w:proofErr w:type="spellEnd"/>
      <w:r w:rsidRPr="003558B4">
        <w:rPr>
          <w:rFonts w:ascii="Times New Roman" w:hAnsi="Times New Roman" w:cs="Times New Roman"/>
          <w:sz w:val="28"/>
          <w:szCs w:val="28"/>
          <w:lang w:val="en-US"/>
        </w:rPr>
        <w:t xml:space="preserve"> V. I., </w:t>
      </w:r>
      <w:proofErr w:type="spellStart"/>
      <w:r w:rsidRPr="003558B4">
        <w:rPr>
          <w:rFonts w:ascii="Times New Roman" w:hAnsi="Times New Roman" w:cs="Times New Roman"/>
          <w:sz w:val="28"/>
          <w:szCs w:val="28"/>
          <w:lang w:val="en-US"/>
        </w:rPr>
        <w:t>Ioda</w:t>
      </w:r>
      <w:proofErr w:type="spellEnd"/>
      <w:r w:rsidRPr="003558B4">
        <w:rPr>
          <w:rFonts w:ascii="Times New Roman" w:hAnsi="Times New Roman" w:cs="Times New Roman"/>
          <w:sz w:val="28"/>
          <w:szCs w:val="28"/>
          <w:lang w:val="en-US"/>
        </w:rPr>
        <w:t xml:space="preserve"> E. N., </w:t>
      </w:r>
      <w:proofErr w:type="spellStart"/>
      <w:r w:rsidRPr="003558B4">
        <w:rPr>
          <w:rFonts w:ascii="Times New Roman" w:hAnsi="Times New Roman" w:cs="Times New Roman"/>
          <w:sz w:val="28"/>
          <w:szCs w:val="28"/>
          <w:lang w:val="en-US"/>
        </w:rPr>
        <w:t>Skupov</w:t>
      </w:r>
      <w:proofErr w:type="spellEnd"/>
      <w:r w:rsidRPr="003558B4">
        <w:rPr>
          <w:rFonts w:ascii="Times New Roman" w:hAnsi="Times New Roman" w:cs="Times New Roman"/>
          <w:sz w:val="28"/>
          <w:szCs w:val="28"/>
          <w:lang w:val="en-US"/>
        </w:rPr>
        <w:t xml:space="preserve"> A. A., </w:t>
      </w:r>
      <w:proofErr w:type="spellStart"/>
      <w:proofErr w:type="gramStart"/>
      <w:r w:rsidRPr="003558B4">
        <w:rPr>
          <w:rFonts w:ascii="Times New Roman" w:hAnsi="Times New Roman" w:cs="Times New Roman"/>
          <w:sz w:val="28"/>
          <w:szCs w:val="28"/>
          <w:lang w:val="en-US"/>
        </w:rPr>
        <w:t>Ovchinnikov</w:t>
      </w:r>
      <w:proofErr w:type="spellEnd"/>
      <w:proofErr w:type="gramEnd"/>
      <w:r w:rsidRPr="003558B4">
        <w:rPr>
          <w:rFonts w:ascii="Times New Roman" w:hAnsi="Times New Roman" w:cs="Times New Roman"/>
          <w:sz w:val="28"/>
          <w:szCs w:val="28"/>
          <w:lang w:val="en-US"/>
        </w:rPr>
        <w:t xml:space="preserve"> V. V. Friction stir welding of V-1461 and V-1469 high strength </w:t>
      </w:r>
      <w:proofErr w:type="spellStart"/>
      <w:r w:rsidRPr="003558B4">
        <w:rPr>
          <w:rFonts w:ascii="Times New Roman" w:hAnsi="Times New Roman" w:cs="Times New Roman"/>
          <w:sz w:val="28"/>
          <w:szCs w:val="28"/>
          <w:lang w:val="en-US"/>
        </w:rPr>
        <w:t>aluminium</w:t>
      </w:r>
      <w:proofErr w:type="spellEnd"/>
      <w:r w:rsidRPr="003558B4">
        <w:rPr>
          <w:rFonts w:ascii="Times New Roman" w:hAnsi="Times New Roman" w:cs="Times New Roman"/>
          <w:sz w:val="28"/>
          <w:szCs w:val="28"/>
          <w:lang w:val="en-US"/>
        </w:rPr>
        <w:t xml:space="preserve">–lithium alloys. // Welding International. </w:t>
      </w:r>
      <w:r w:rsidRPr="003558B4">
        <w:rPr>
          <w:rFonts w:ascii="Times New Roman" w:hAnsi="Times New Roman" w:cs="Times New Roman"/>
          <w:sz w:val="28"/>
          <w:szCs w:val="28"/>
        </w:rPr>
        <w:t xml:space="preserve">2016. </w:t>
      </w:r>
      <w:proofErr w:type="spellStart"/>
      <w:r w:rsidRPr="003558B4">
        <w:rPr>
          <w:rFonts w:ascii="Times New Roman" w:hAnsi="Times New Roman" w:cs="Times New Roman"/>
          <w:sz w:val="28"/>
          <w:szCs w:val="28"/>
        </w:rPr>
        <w:t>Vol</w:t>
      </w:r>
      <w:proofErr w:type="spellEnd"/>
      <w:r w:rsidRPr="003558B4">
        <w:rPr>
          <w:rFonts w:ascii="Times New Roman" w:hAnsi="Times New Roman" w:cs="Times New Roman"/>
          <w:sz w:val="28"/>
          <w:szCs w:val="28"/>
        </w:rPr>
        <w:t>. 30, No.7, 552–556.</w:t>
      </w:r>
    </w:p>
    <w:p w:rsidR="00B531E4" w:rsidRPr="003558B4" w:rsidRDefault="00B531E4" w:rsidP="00621030">
      <w:pPr>
        <w:pStyle w:val="a3"/>
        <w:numPr>
          <w:ilvl w:val="0"/>
          <w:numId w:val="1"/>
        </w:numPr>
        <w:tabs>
          <w:tab w:val="left" w:pos="993"/>
        </w:tabs>
        <w:spacing w:after="0" w:line="360" w:lineRule="auto"/>
        <w:ind w:left="0" w:firstLine="567"/>
        <w:contextualSpacing/>
        <w:rPr>
          <w:rFonts w:ascii="Times New Roman" w:hAnsi="Times New Roman" w:cs="Times New Roman"/>
          <w:sz w:val="28"/>
          <w:szCs w:val="28"/>
        </w:rPr>
      </w:pPr>
      <w:r w:rsidRPr="003558B4">
        <w:rPr>
          <w:rFonts w:ascii="Times New Roman" w:hAnsi="Times New Roman" w:cs="Times New Roman"/>
          <w:sz w:val="28"/>
          <w:szCs w:val="28"/>
        </w:rPr>
        <w:t xml:space="preserve">Лукин В.И., </w:t>
      </w:r>
      <w:proofErr w:type="spellStart"/>
      <w:r w:rsidRPr="003558B4">
        <w:rPr>
          <w:rFonts w:ascii="Times New Roman" w:hAnsi="Times New Roman" w:cs="Times New Roman"/>
          <w:sz w:val="28"/>
          <w:szCs w:val="28"/>
        </w:rPr>
        <w:t>Иода</w:t>
      </w:r>
      <w:proofErr w:type="spellEnd"/>
      <w:r w:rsidRPr="003558B4">
        <w:rPr>
          <w:rFonts w:ascii="Times New Roman" w:hAnsi="Times New Roman" w:cs="Times New Roman"/>
          <w:sz w:val="28"/>
          <w:szCs w:val="28"/>
        </w:rPr>
        <w:t xml:space="preserve"> Е.Н., Пантелеев М.Д., Скупов А.А. Особенность лазерной сварки высокопрочных </w:t>
      </w:r>
      <w:proofErr w:type="gramStart"/>
      <w:r w:rsidRPr="003558B4">
        <w:rPr>
          <w:rFonts w:ascii="Times New Roman" w:hAnsi="Times New Roman" w:cs="Times New Roman"/>
          <w:sz w:val="28"/>
          <w:szCs w:val="28"/>
        </w:rPr>
        <w:t>алюминий-литиевых</w:t>
      </w:r>
      <w:proofErr w:type="gramEnd"/>
      <w:r w:rsidRPr="003558B4">
        <w:rPr>
          <w:rFonts w:ascii="Times New Roman" w:hAnsi="Times New Roman" w:cs="Times New Roman"/>
          <w:sz w:val="28"/>
          <w:szCs w:val="28"/>
        </w:rPr>
        <w:t xml:space="preserve"> сплавов. //Труды ВИАМ: электрон. науч</w:t>
      </w:r>
      <w:proofErr w:type="gramStart"/>
      <w:r w:rsidRPr="003558B4">
        <w:rPr>
          <w:rFonts w:ascii="Times New Roman" w:hAnsi="Times New Roman" w:cs="Times New Roman"/>
          <w:sz w:val="28"/>
          <w:szCs w:val="28"/>
        </w:rPr>
        <w:t>.-</w:t>
      </w:r>
      <w:proofErr w:type="spellStart"/>
      <w:proofErr w:type="gramEnd"/>
      <w:r w:rsidRPr="003558B4">
        <w:rPr>
          <w:rFonts w:ascii="Times New Roman" w:hAnsi="Times New Roman" w:cs="Times New Roman"/>
          <w:sz w:val="28"/>
          <w:szCs w:val="28"/>
        </w:rPr>
        <w:t>технич</w:t>
      </w:r>
      <w:proofErr w:type="spellEnd"/>
      <w:r w:rsidRPr="003558B4">
        <w:rPr>
          <w:rFonts w:ascii="Times New Roman" w:hAnsi="Times New Roman" w:cs="Times New Roman"/>
          <w:sz w:val="28"/>
          <w:szCs w:val="28"/>
        </w:rPr>
        <w:t>. журн. 2016. №10. Ст.07. URL: http://www.viam-works.ru (дата обращения 07.</w:t>
      </w:r>
      <w:r w:rsidR="00D95885" w:rsidRPr="003558B4">
        <w:rPr>
          <w:rFonts w:ascii="Times New Roman" w:hAnsi="Times New Roman" w:cs="Times New Roman"/>
          <w:sz w:val="28"/>
          <w:szCs w:val="28"/>
        </w:rPr>
        <w:t>05</w:t>
      </w:r>
      <w:r w:rsidRPr="003558B4">
        <w:rPr>
          <w:rFonts w:ascii="Times New Roman" w:hAnsi="Times New Roman" w:cs="Times New Roman"/>
          <w:sz w:val="28"/>
          <w:szCs w:val="28"/>
        </w:rPr>
        <w:t>.201</w:t>
      </w:r>
      <w:r w:rsidR="00D95885" w:rsidRPr="003558B4">
        <w:rPr>
          <w:rFonts w:ascii="Times New Roman" w:hAnsi="Times New Roman" w:cs="Times New Roman"/>
          <w:sz w:val="28"/>
          <w:szCs w:val="28"/>
        </w:rPr>
        <w:t>7</w:t>
      </w:r>
      <w:r w:rsidRPr="003558B4">
        <w:rPr>
          <w:rFonts w:ascii="Times New Roman" w:hAnsi="Times New Roman" w:cs="Times New Roman"/>
          <w:sz w:val="28"/>
          <w:szCs w:val="28"/>
        </w:rPr>
        <w:t>). DOI: 10.18577/2307-6046-2016-0-10-7-7.</w:t>
      </w:r>
    </w:p>
    <w:p w:rsidR="00B531E4" w:rsidRPr="003558B4" w:rsidRDefault="00B531E4" w:rsidP="00621030">
      <w:pPr>
        <w:pStyle w:val="a3"/>
        <w:numPr>
          <w:ilvl w:val="0"/>
          <w:numId w:val="1"/>
        </w:numPr>
        <w:tabs>
          <w:tab w:val="left" w:pos="993"/>
        </w:tabs>
        <w:spacing w:after="0" w:line="360" w:lineRule="auto"/>
        <w:ind w:left="0" w:firstLine="567"/>
        <w:contextualSpacing/>
        <w:rPr>
          <w:rFonts w:ascii="Times New Roman" w:hAnsi="Times New Roman" w:cs="Times New Roman"/>
          <w:sz w:val="28"/>
          <w:szCs w:val="28"/>
        </w:rPr>
      </w:pPr>
      <w:r w:rsidRPr="003558B4">
        <w:rPr>
          <w:rFonts w:ascii="Times New Roman" w:hAnsi="Times New Roman" w:cs="Times New Roman"/>
          <w:sz w:val="28"/>
          <w:szCs w:val="28"/>
        </w:rPr>
        <w:t xml:space="preserve">Лукин В.И., </w:t>
      </w:r>
      <w:proofErr w:type="spellStart"/>
      <w:r w:rsidRPr="003558B4">
        <w:rPr>
          <w:rFonts w:ascii="Times New Roman" w:hAnsi="Times New Roman" w:cs="Times New Roman"/>
          <w:sz w:val="28"/>
          <w:szCs w:val="28"/>
        </w:rPr>
        <w:t>Иода</w:t>
      </w:r>
      <w:proofErr w:type="spellEnd"/>
      <w:r w:rsidRPr="003558B4">
        <w:rPr>
          <w:rFonts w:ascii="Times New Roman" w:hAnsi="Times New Roman" w:cs="Times New Roman"/>
          <w:sz w:val="28"/>
          <w:szCs w:val="28"/>
        </w:rPr>
        <w:t xml:space="preserve"> Е.Н., Пантелеев М.Д., Скупов А.А., Фомина М.А., Овчинников В.В., Малов В.В. Влияние шероховатости поверхности швов, выполненных СТП, на усталостные характеристики сварных соединений сплавов В-1461 и В-1469. //Сварочное производство. 2017. №3. С. 18</w:t>
      </w:r>
      <w:r w:rsidR="00621030">
        <w:rPr>
          <w:rFonts w:ascii="Times New Roman" w:hAnsi="Times New Roman" w:cs="Times New Roman"/>
          <w:sz w:val="28"/>
          <w:szCs w:val="28"/>
        </w:rPr>
        <w:t>–</w:t>
      </w:r>
      <w:r w:rsidRPr="003558B4">
        <w:rPr>
          <w:rFonts w:ascii="Times New Roman" w:hAnsi="Times New Roman" w:cs="Times New Roman"/>
          <w:sz w:val="28"/>
          <w:szCs w:val="28"/>
        </w:rPr>
        <w:t>24.</w:t>
      </w:r>
    </w:p>
    <w:p w:rsidR="00B531E4" w:rsidRPr="003558B4" w:rsidRDefault="00B531E4" w:rsidP="00621030">
      <w:pPr>
        <w:pStyle w:val="a3"/>
        <w:numPr>
          <w:ilvl w:val="0"/>
          <w:numId w:val="1"/>
        </w:numPr>
        <w:tabs>
          <w:tab w:val="left" w:pos="993"/>
        </w:tabs>
        <w:spacing w:after="0" w:line="360" w:lineRule="auto"/>
        <w:ind w:left="0" w:firstLine="567"/>
        <w:contextualSpacing/>
        <w:rPr>
          <w:rFonts w:ascii="Times New Roman" w:hAnsi="Times New Roman" w:cs="Times New Roman"/>
          <w:sz w:val="28"/>
          <w:szCs w:val="28"/>
        </w:rPr>
      </w:pPr>
      <w:r w:rsidRPr="003558B4">
        <w:rPr>
          <w:rFonts w:ascii="Times New Roman" w:hAnsi="Times New Roman" w:cs="Times New Roman"/>
          <w:sz w:val="28"/>
          <w:szCs w:val="28"/>
        </w:rPr>
        <w:t xml:space="preserve">В.И. Лукин, А.А. Скупов, М.Д. Пантелеев, Л.П. Горелова Зависимость свариваемости сплавов системы </w:t>
      </w:r>
      <w:proofErr w:type="spellStart"/>
      <w:r w:rsidRPr="003558B4">
        <w:rPr>
          <w:rFonts w:ascii="Times New Roman" w:hAnsi="Times New Roman" w:cs="Times New Roman"/>
          <w:sz w:val="28"/>
          <w:szCs w:val="28"/>
        </w:rPr>
        <w:t>Al-Mg</w:t>
      </w:r>
      <w:proofErr w:type="spellEnd"/>
      <w:r w:rsidRPr="003558B4">
        <w:rPr>
          <w:rFonts w:ascii="Times New Roman" w:hAnsi="Times New Roman" w:cs="Times New Roman"/>
          <w:sz w:val="28"/>
          <w:szCs w:val="28"/>
        </w:rPr>
        <w:t xml:space="preserve"> (серии 5ХХХ) от соотношения легирующих элементов (</w:t>
      </w:r>
      <w:proofErr w:type="spellStart"/>
      <w:r w:rsidRPr="003558B4">
        <w:rPr>
          <w:rFonts w:ascii="Times New Roman" w:hAnsi="Times New Roman" w:cs="Times New Roman"/>
          <w:sz w:val="28"/>
          <w:szCs w:val="28"/>
        </w:rPr>
        <w:t>Sc</w:t>
      </w:r>
      <w:proofErr w:type="spellEnd"/>
      <w:r w:rsidRPr="003558B4">
        <w:rPr>
          <w:rFonts w:ascii="Times New Roman" w:hAnsi="Times New Roman" w:cs="Times New Roman"/>
          <w:sz w:val="28"/>
          <w:szCs w:val="28"/>
        </w:rPr>
        <w:t xml:space="preserve">, </w:t>
      </w:r>
      <w:proofErr w:type="spellStart"/>
      <w:r w:rsidRPr="003558B4">
        <w:rPr>
          <w:rFonts w:ascii="Times New Roman" w:hAnsi="Times New Roman" w:cs="Times New Roman"/>
          <w:sz w:val="28"/>
          <w:szCs w:val="28"/>
        </w:rPr>
        <w:t>Zr</w:t>
      </w:r>
      <w:proofErr w:type="spellEnd"/>
      <w:r w:rsidRPr="003558B4">
        <w:rPr>
          <w:rFonts w:ascii="Times New Roman" w:hAnsi="Times New Roman" w:cs="Times New Roman"/>
          <w:sz w:val="28"/>
          <w:szCs w:val="28"/>
        </w:rPr>
        <w:t xml:space="preserve"> и </w:t>
      </w:r>
      <w:proofErr w:type="spellStart"/>
      <w:r w:rsidRPr="003558B4">
        <w:rPr>
          <w:rFonts w:ascii="Times New Roman" w:hAnsi="Times New Roman" w:cs="Times New Roman"/>
          <w:sz w:val="28"/>
          <w:szCs w:val="28"/>
        </w:rPr>
        <w:t>Mn</w:t>
      </w:r>
      <w:proofErr w:type="spellEnd"/>
      <w:r w:rsidRPr="003558B4">
        <w:rPr>
          <w:rFonts w:ascii="Times New Roman" w:hAnsi="Times New Roman" w:cs="Times New Roman"/>
          <w:sz w:val="28"/>
          <w:szCs w:val="28"/>
        </w:rPr>
        <w:t>). //Сварка и Диагностика. 2015. № 4. С. 9</w:t>
      </w:r>
      <w:r w:rsidR="00621030">
        <w:rPr>
          <w:rFonts w:ascii="Times New Roman" w:hAnsi="Times New Roman" w:cs="Times New Roman"/>
          <w:sz w:val="28"/>
          <w:szCs w:val="28"/>
        </w:rPr>
        <w:t>–</w:t>
      </w:r>
      <w:r w:rsidRPr="003558B4">
        <w:rPr>
          <w:rFonts w:ascii="Times New Roman" w:hAnsi="Times New Roman" w:cs="Times New Roman"/>
          <w:sz w:val="28"/>
          <w:szCs w:val="28"/>
        </w:rPr>
        <w:t>12.</w:t>
      </w:r>
    </w:p>
    <w:p w:rsidR="00B531E4" w:rsidRPr="003558B4" w:rsidRDefault="00B531E4" w:rsidP="00621030">
      <w:pPr>
        <w:pStyle w:val="a3"/>
        <w:numPr>
          <w:ilvl w:val="0"/>
          <w:numId w:val="1"/>
        </w:numPr>
        <w:tabs>
          <w:tab w:val="left" w:pos="993"/>
        </w:tabs>
        <w:spacing w:after="0" w:line="360" w:lineRule="auto"/>
        <w:ind w:left="0" w:firstLine="567"/>
        <w:contextualSpacing/>
        <w:rPr>
          <w:rFonts w:ascii="Times New Roman" w:hAnsi="Times New Roman" w:cs="Times New Roman"/>
          <w:sz w:val="28"/>
          <w:szCs w:val="28"/>
        </w:rPr>
      </w:pPr>
      <w:proofErr w:type="spellStart"/>
      <w:r w:rsidRPr="003558B4">
        <w:rPr>
          <w:rFonts w:ascii="Times New Roman" w:hAnsi="Times New Roman" w:cs="Times New Roman"/>
          <w:sz w:val="28"/>
          <w:szCs w:val="28"/>
        </w:rPr>
        <w:t>Каблов</w:t>
      </w:r>
      <w:proofErr w:type="spellEnd"/>
      <w:r w:rsidRPr="003558B4">
        <w:rPr>
          <w:rFonts w:ascii="Times New Roman" w:hAnsi="Times New Roman" w:cs="Times New Roman"/>
          <w:sz w:val="28"/>
          <w:szCs w:val="28"/>
        </w:rPr>
        <w:t xml:space="preserve"> Е.Н., Лукин В.И., Антипов В.В., </w:t>
      </w:r>
      <w:proofErr w:type="spellStart"/>
      <w:r w:rsidRPr="003558B4">
        <w:rPr>
          <w:rFonts w:ascii="Times New Roman" w:hAnsi="Times New Roman" w:cs="Times New Roman"/>
          <w:sz w:val="28"/>
          <w:szCs w:val="28"/>
        </w:rPr>
        <w:t>Иода</w:t>
      </w:r>
      <w:proofErr w:type="spellEnd"/>
      <w:r w:rsidRPr="003558B4">
        <w:rPr>
          <w:rFonts w:ascii="Times New Roman" w:hAnsi="Times New Roman" w:cs="Times New Roman"/>
          <w:sz w:val="28"/>
          <w:szCs w:val="28"/>
        </w:rPr>
        <w:t xml:space="preserve"> Е.Н., Пантелеев М.Д., Скупов А.А. Эффективность применения присадочных материалов при лазерной сварке высокопрочных </w:t>
      </w:r>
      <w:proofErr w:type="gramStart"/>
      <w:r w:rsidRPr="003558B4">
        <w:rPr>
          <w:rFonts w:ascii="Times New Roman" w:hAnsi="Times New Roman" w:cs="Times New Roman"/>
          <w:sz w:val="28"/>
          <w:szCs w:val="28"/>
        </w:rPr>
        <w:t>алюминий-литиевых</w:t>
      </w:r>
      <w:proofErr w:type="gramEnd"/>
      <w:r w:rsidRPr="003558B4">
        <w:rPr>
          <w:rFonts w:ascii="Times New Roman" w:hAnsi="Times New Roman" w:cs="Times New Roman"/>
          <w:sz w:val="28"/>
          <w:szCs w:val="28"/>
        </w:rPr>
        <w:t xml:space="preserve"> сплавов. //Сварочное производство. 2016. №10. С. 17</w:t>
      </w:r>
      <w:r w:rsidR="00621030">
        <w:rPr>
          <w:rFonts w:ascii="Times New Roman" w:hAnsi="Times New Roman" w:cs="Times New Roman"/>
          <w:sz w:val="28"/>
          <w:szCs w:val="28"/>
        </w:rPr>
        <w:t>–</w:t>
      </w:r>
      <w:r w:rsidRPr="003558B4">
        <w:rPr>
          <w:rFonts w:ascii="Times New Roman" w:hAnsi="Times New Roman" w:cs="Times New Roman"/>
          <w:sz w:val="28"/>
          <w:szCs w:val="28"/>
        </w:rPr>
        <w:t>21.</w:t>
      </w:r>
    </w:p>
    <w:p w:rsidR="008C178E" w:rsidRPr="003558B4" w:rsidRDefault="008C178E" w:rsidP="00621030">
      <w:pPr>
        <w:pStyle w:val="a3"/>
        <w:numPr>
          <w:ilvl w:val="0"/>
          <w:numId w:val="1"/>
        </w:numPr>
        <w:tabs>
          <w:tab w:val="left" w:pos="993"/>
        </w:tabs>
        <w:spacing w:after="0" w:line="360" w:lineRule="auto"/>
        <w:ind w:left="0" w:firstLine="567"/>
        <w:contextualSpacing/>
        <w:rPr>
          <w:rFonts w:ascii="Times New Roman" w:hAnsi="Times New Roman" w:cs="Times New Roman"/>
          <w:sz w:val="28"/>
          <w:szCs w:val="28"/>
        </w:rPr>
      </w:pPr>
      <w:r w:rsidRPr="003558B4">
        <w:rPr>
          <w:rFonts w:ascii="Times New Roman" w:hAnsi="Times New Roman" w:cs="Times New Roman"/>
          <w:sz w:val="28"/>
          <w:szCs w:val="28"/>
        </w:rPr>
        <w:t xml:space="preserve">Лукин В.И., Скупов А.А., Пантелеев М.Д., </w:t>
      </w:r>
      <w:proofErr w:type="spellStart"/>
      <w:r w:rsidRPr="003558B4">
        <w:rPr>
          <w:rFonts w:ascii="Times New Roman" w:hAnsi="Times New Roman" w:cs="Times New Roman"/>
          <w:sz w:val="28"/>
          <w:szCs w:val="28"/>
        </w:rPr>
        <w:t>Иода</w:t>
      </w:r>
      <w:proofErr w:type="spellEnd"/>
      <w:r w:rsidRPr="003558B4">
        <w:rPr>
          <w:rFonts w:ascii="Times New Roman" w:hAnsi="Times New Roman" w:cs="Times New Roman"/>
          <w:sz w:val="28"/>
          <w:szCs w:val="28"/>
        </w:rPr>
        <w:t xml:space="preserve"> Е.Н. Влияние добавок скандия на свариваемость алюминиевых сплавов системы </w:t>
      </w:r>
      <w:r w:rsidRPr="003558B4">
        <w:rPr>
          <w:rFonts w:ascii="Times New Roman" w:hAnsi="Times New Roman" w:cs="Times New Roman"/>
          <w:sz w:val="28"/>
          <w:szCs w:val="28"/>
          <w:lang w:val="en-US"/>
        </w:rPr>
        <w:t>Al</w:t>
      </w:r>
      <w:r w:rsidRPr="003558B4">
        <w:rPr>
          <w:rFonts w:ascii="Times New Roman" w:hAnsi="Times New Roman" w:cs="Times New Roman"/>
          <w:sz w:val="28"/>
          <w:szCs w:val="28"/>
        </w:rPr>
        <w:t>-</w:t>
      </w:r>
      <w:r w:rsidRPr="003558B4">
        <w:rPr>
          <w:rFonts w:ascii="Times New Roman" w:hAnsi="Times New Roman" w:cs="Times New Roman"/>
          <w:sz w:val="28"/>
          <w:szCs w:val="28"/>
          <w:lang w:val="en-US"/>
        </w:rPr>
        <w:t>Mg</w:t>
      </w:r>
      <w:r w:rsidRPr="003558B4">
        <w:rPr>
          <w:rFonts w:ascii="Times New Roman" w:hAnsi="Times New Roman" w:cs="Times New Roman"/>
          <w:sz w:val="28"/>
          <w:szCs w:val="28"/>
        </w:rPr>
        <w:t>. //Сварка и диагностика. 2016. №1. С. 13</w:t>
      </w:r>
      <w:r w:rsidR="00621030">
        <w:rPr>
          <w:rFonts w:ascii="Times New Roman" w:hAnsi="Times New Roman" w:cs="Times New Roman"/>
          <w:sz w:val="28"/>
          <w:szCs w:val="28"/>
        </w:rPr>
        <w:t>–</w:t>
      </w:r>
      <w:r w:rsidRPr="003558B4">
        <w:rPr>
          <w:rFonts w:ascii="Times New Roman" w:hAnsi="Times New Roman" w:cs="Times New Roman"/>
          <w:sz w:val="28"/>
          <w:szCs w:val="28"/>
        </w:rPr>
        <w:t>15.</w:t>
      </w:r>
    </w:p>
    <w:p w:rsidR="00B531E4" w:rsidRPr="003558B4" w:rsidRDefault="00B531E4" w:rsidP="00621030">
      <w:pPr>
        <w:pStyle w:val="a3"/>
        <w:numPr>
          <w:ilvl w:val="0"/>
          <w:numId w:val="1"/>
        </w:numPr>
        <w:tabs>
          <w:tab w:val="left" w:pos="993"/>
        </w:tabs>
        <w:spacing w:after="0" w:line="360" w:lineRule="auto"/>
        <w:ind w:left="0" w:firstLine="567"/>
        <w:contextualSpacing/>
        <w:rPr>
          <w:rFonts w:ascii="Times New Roman" w:hAnsi="Times New Roman" w:cs="Times New Roman"/>
          <w:sz w:val="28"/>
          <w:szCs w:val="28"/>
        </w:rPr>
      </w:pPr>
      <w:r w:rsidRPr="003558B4">
        <w:rPr>
          <w:rFonts w:ascii="Times New Roman" w:hAnsi="Times New Roman" w:cs="Times New Roman"/>
          <w:sz w:val="28"/>
          <w:szCs w:val="28"/>
        </w:rPr>
        <w:t xml:space="preserve">Рябов Д.К., </w:t>
      </w:r>
      <w:proofErr w:type="spellStart"/>
      <w:r w:rsidRPr="003558B4">
        <w:rPr>
          <w:rFonts w:ascii="Times New Roman" w:hAnsi="Times New Roman" w:cs="Times New Roman"/>
          <w:sz w:val="28"/>
          <w:szCs w:val="28"/>
        </w:rPr>
        <w:t>Колобнев</w:t>
      </w:r>
      <w:proofErr w:type="spellEnd"/>
      <w:r w:rsidRPr="003558B4">
        <w:rPr>
          <w:rFonts w:ascii="Times New Roman" w:hAnsi="Times New Roman" w:cs="Times New Roman"/>
          <w:sz w:val="28"/>
          <w:szCs w:val="28"/>
        </w:rPr>
        <w:t xml:space="preserve"> Н.И., Иванова А.О. Влияние добавок кобальта и скандия на механические характеристики и коррозионную стойкость профилей из среднепрочного сплава системы </w:t>
      </w:r>
      <w:proofErr w:type="spellStart"/>
      <w:r w:rsidRPr="003558B4">
        <w:rPr>
          <w:rFonts w:ascii="Times New Roman" w:hAnsi="Times New Roman" w:cs="Times New Roman"/>
          <w:sz w:val="28"/>
          <w:szCs w:val="28"/>
        </w:rPr>
        <w:t>Al-Zn-Mg</w:t>
      </w:r>
      <w:proofErr w:type="spellEnd"/>
      <w:r w:rsidRPr="003558B4">
        <w:rPr>
          <w:rFonts w:ascii="Times New Roman" w:hAnsi="Times New Roman" w:cs="Times New Roman"/>
          <w:sz w:val="28"/>
          <w:szCs w:val="28"/>
        </w:rPr>
        <w:t xml:space="preserve"> с добавкой меди. // Труды ВИАМ. электрон. науч</w:t>
      </w:r>
      <w:proofErr w:type="gramStart"/>
      <w:r w:rsidRPr="003558B4">
        <w:rPr>
          <w:rFonts w:ascii="Times New Roman" w:hAnsi="Times New Roman" w:cs="Times New Roman"/>
          <w:sz w:val="28"/>
          <w:szCs w:val="28"/>
        </w:rPr>
        <w:t>.-</w:t>
      </w:r>
      <w:proofErr w:type="spellStart"/>
      <w:proofErr w:type="gramEnd"/>
      <w:r w:rsidRPr="003558B4">
        <w:rPr>
          <w:rFonts w:ascii="Times New Roman" w:hAnsi="Times New Roman" w:cs="Times New Roman"/>
          <w:sz w:val="28"/>
          <w:szCs w:val="28"/>
        </w:rPr>
        <w:t>технич</w:t>
      </w:r>
      <w:proofErr w:type="spellEnd"/>
      <w:r w:rsidRPr="003558B4">
        <w:rPr>
          <w:rFonts w:ascii="Times New Roman" w:hAnsi="Times New Roman" w:cs="Times New Roman"/>
          <w:sz w:val="28"/>
          <w:szCs w:val="28"/>
        </w:rPr>
        <w:t>. журн. 2016. №6. Ст.01. URL: http://www.viam-works.ru (дата обращения 15.05.2017). DOI: 10.18577/2307-6046-2016-0-6-1-1.</w:t>
      </w:r>
    </w:p>
    <w:p w:rsidR="000906C4" w:rsidRPr="003558B4" w:rsidRDefault="000906C4" w:rsidP="00621030">
      <w:pPr>
        <w:pStyle w:val="a3"/>
        <w:numPr>
          <w:ilvl w:val="0"/>
          <w:numId w:val="1"/>
        </w:numPr>
        <w:tabs>
          <w:tab w:val="left" w:pos="993"/>
        </w:tabs>
        <w:spacing w:after="0" w:line="360" w:lineRule="auto"/>
        <w:ind w:left="0" w:firstLine="567"/>
        <w:contextualSpacing/>
        <w:rPr>
          <w:rFonts w:ascii="Times New Roman" w:hAnsi="Times New Roman" w:cs="Times New Roman"/>
          <w:sz w:val="28"/>
          <w:szCs w:val="28"/>
        </w:rPr>
      </w:pPr>
      <w:r w:rsidRPr="003558B4">
        <w:rPr>
          <w:rFonts w:ascii="Times New Roman" w:hAnsi="Times New Roman" w:cs="Times New Roman"/>
          <w:sz w:val="28"/>
          <w:szCs w:val="28"/>
        </w:rPr>
        <w:t xml:space="preserve">Лукин В.И. </w:t>
      </w:r>
      <w:proofErr w:type="spellStart"/>
      <w:r w:rsidRPr="003558B4">
        <w:rPr>
          <w:rFonts w:ascii="Times New Roman" w:hAnsi="Times New Roman" w:cs="Times New Roman"/>
          <w:sz w:val="28"/>
          <w:szCs w:val="28"/>
          <w:lang w:val="en-US"/>
        </w:rPr>
        <w:t>Sc</w:t>
      </w:r>
      <w:proofErr w:type="spellEnd"/>
      <w:r w:rsidRPr="003558B4">
        <w:rPr>
          <w:rFonts w:ascii="Times New Roman" w:hAnsi="Times New Roman" w:cs="Times New Roman"/>
          <w:sz w:val="28"/>
          <w:szCs w:val="28"/>
        </w:rPr>
        <w:t xml:space="preserve"> — перспективный легирующий элемент для присадочных материалов. // Сварочное производство. 1995. №6. С.13–14.</w:t>
      </w:r>
    </w:p>
    <w:p w:rsidR="00B531E4" w:rsidRPr="003558B4" w:rsidRDefault="00B531E4" w:rsidP="00621030">
      <w:pPr>
        <w:pStyle w:val="a3"/>
        <w:numPr>
          <w:ilvl w:val="0"/>
          <w:numId w:val="1"/>
        </w:numPr>
        <w:tabs>
          <w:tab w:val="left" w:pos="993"/>
        </w:tabs>
        <w:spacing w:after="0" w:line="360" w:lineRule="auto"/>
        <w:ind w:left="0" w:firstLine="567"/>
        <w:contextualSpacing/>
        <w:rPr>
          <w:rFonts w:ascii="Times New Roman" w:hAnsi="Times New Roman" w:cs="Times New Roman"/>
          <w:sz w:val="28"/>
          <w:szCs w:val="28"/>
        </w:rPr>
      </w:pPr>
      <w:r w:rsidRPr="003558B4">
        <w:rPr>
          <w:rFonts w:ascii="Times New Roman" w:hAnsi="Times New Roman" w:cs="Times New Roman"/>
          <w:sz w:val="28"/>
          <w:szCs w:val="28"/>
        </w:rPr>
        <w:t>Захаров В.В. Особенности кристаллизации алюминиевых сплавов, легированных скандием. //Металловедение и термическая обработка металлов. 2011. №9. С. 12</w:t>
      </w:r>
      <w:r w:rsidR="00621030">
        <w:rPr>
          <w:rFonts w:ascii="Times New Roman" w:hAnsi="Times New Roman" w:cs="Times New Roman"/>
          <w:sz w:val="28"/>
          <w:szCs w:val="28"/>
        </w:rPr>
        <w:t>–</w:t>
      </w:r>
      <w:r w:rsidRPr="003558B4">
        <w:rPr>
          <w:rFonts w:ascii="Times New Roman" w:hAnsi="Times New Roman" w:cs="Times New Roman"/>
          <w:sz w:val="28"/>
          <w:szCs w:val="28"/>
        </w:rPr>
        <w:t>18.</w:t>
      </w:r>
    </w:p>
    <w:p w:rsidR="00B531E4" w:rsidRPr="003558B4" w:rsidRDefault="00B531E4" w:rsidP="00621030">
      <w:pPr>
        <w:pStyle w:val="a3"/>
        <w:numPr>
          <w:ilvl w:val="0"/>
          <w:numId w:val="1"/>
        </w:numPr>
        <w:tabs>
          <w:tab w:val="left" w:pos="993"/>
        </w:tabs>
        <w:spacing w:after="0" w:line="360" w:lineRule="auto"/>
        <w:ind w:left="0" w:firstLine="567"/>
        <w:contextualSpacing/>
        <w:rPr>
          <w:rFonts w:ascii="Times New Roman" w:hAnsi="Times New Roman" w:cs="Times New Roman"/>
          <w:sz w:val="28"/>
          <w:szCs w:val="28"/>
        </w:rPr>
      </w:pPr>
      <w:r w:rsidRPr="003558B4">
        <w:rPr>
          <w:rFonts w:ascii="Times New Roman" w:hAnsi="Times New Roman" w:cs="Times New Roman"/>
          <w:sz w:val="28"/>
          <w:szCs w:val="28"/>
        </w:rPr>
        <w:t xml:space="preserve">Филатов Ю.А., </w:t>
      </w:r>
      <w:proofErr w:type="spellStart"/>
      <w:r w:rsidRPr="003558B4">
        <w:rPr>
          <w:rFonts w:ascii="Times New Roman" w:hAnsi="Times New Roman" w:cs="Times New Roman"/>
          <w:sz w:val="28"/>
          <w:szCs w:val="28"/>
        </w:rPr>
        <w:t>Байдин</w:t>
      </w:r>
      <w:proofErr w:type="spellEnd"/>
      <w:r w:rsidRPr="003558B4">
        <w:rPr>
          <w:rFonts w:ascii="Times New Roman" w:hAnsi="Times New Roman" w:cs="Times New Roman"/>
          <w:sz w:val="28"/>
          <w:szCs w:val="28"/>
        </w:rPr>
        <w:t xml:space="preserve"> Н.Г., </w:t>
      </w:r>
      <w:proofErr w:type="spellStart"/>
      <w:r w:rsidRPr="003558B4">
        <w:rPr>
          <w:rFonts w:ascii="Times New Roman" w:hAnsi="Times New Roman" w:cs="Times New Roman"/>
          <w:sz w:val="28"/>
          <w:szCs w:val="28"/>
        </w:rPr>
        <w:t>Доброжинская</w:t>
      </w:r>
      <w:proofErr w:type="spellEnd"/>
      <w:r w:rsidRPr="003558B4">
        <w:rPr>
          <w:rFonts w:ascii="Times New Roman" w:hAnsi="Times New Roman" w:cs="Times New Roman"/>
          <w:sz w:val="28"/>
          <w:szCs w:val="28"/>
        </w:rPr>
        <w:t xml:space="preserve"> Р.И., </w:t>
      </w:r>
      <w:proofErr w:type="spellStart"/>
      <w:r w:rsidRPr="003558B4">
        <w:rPr>
          <w:rFonts w:ascii="Times New Roman" w:hAnsi="Times New Roman" w:cs="Times New Roman"/>
          <w:sz w:val="28"/>
          <w:szCs w:val="28"/>
        </w:rPr>
        <w:t>Хамнагдаева</w:t>
      </w:r>
      <w:proofErr w:type="spellEnd"/>
      <w:r w:rsidRPr="003558B4">
        <w:rPr>
          <w:rFonts w:ascii="Times New Roman" w:hAnsi="Times New Roman" w:cs="Times New Roman"/>
          <w:sz w:val="28"/>
          <w:szCs w:val="28"/>
        </w:rPr>
        <w:t xml:space="preserve"> Е.А., Овсянников Б.В. Новый термически </w:t>
      </w:r>
      <w:proofErr w:type="spellStart"/>
      <w:r w:rsidRPr="003558B4">
        <w:rPr>
          <w:rFonts w:ascii="Times New Roman" w:hAnsi="Times New Roman" w:cs="Times New Roman"/>
          <w:sz w:val="28"/>
          <w:szCs w:val="28"/>
        </w:rPr>
        <w:t>неупрочняемый</w:t>
      </w:r>
      <w:proofErr w:type="spellEnd"/>
      <w:r w:rsidRPr="003558B4">
        <w:rPr>
          <w:rFonts w:ascii="Times New Roman" w:hAnsi="Times New Roman" w:cs="Times New Roman"/>
          <w:sz w:val="28"/>
          <w:szCs w:val="28"/>
        </w:rPr>
        <w:t xml:space="preserve"> свариваемый криогенный сплав 1545К  системы </w:t>
      </w:r>
      <w:proofErr w:type="spellStart"/>
      <w:r w:rsidRPr="003558B4">
        <w:rPr>
          <w:rFonts w:ascii="Times New Roman" w:hAnsi="Times New Roman" w:cs="Times New Roman"/>
          <w:sz w:val="28"/>
          <w:szCs w:val="28"/>
        </w:rPr>
        <w:t>Al-Mg-Sc</w:t>
      </w:r>
      <w:proofErr w:type="spellEnd"/>
      <w:r w:rsidRPr="003558B4">
        <w:rPr>
          <w:rFonts w:ascii="Times New Roman" w:hAnsi="Times New Roman" w:cs="Times New Roman"/>
          <w:sz w:val="28"/>
          <w:szCs w:val="28"/>
        </w:rPr>
        <w:t>. //Технология легких сплавов. 2014. №1. С.</w:t>
      </w:r>
      <w:r w:rsidR="00621030">
        <w:rPr>
          <w:rFonts w:ascii="Times New Roman" w:hAnsi="Times New Roman" w:cs="Times New Roman"/>
          <w:sz w:val="28"/>
          <w:szCs w:val="28"/>
        </w:rPr>
        <w:t xml:space="preserve"> </w:t>
      </w:r>
      <w:r w:rsidRPr="003558B4">
        <w:rPr>
          <w:rFonts w:ascii="Times New Roman" w:hAnsi="Times New Roman" w:cs="Times New Roman"/>
          <w:sz w:val="28"/>
          <w:szCs w:val="28"/>
        </w:rPr>
        <w:t>32</w:t>
      </w:r>
      <w:r w:rsidR="00621030">
        <w:rPr>
          <w:rFonts w:ascii="Times New Roman" w:hAnsi="Times New Roman" w:cs="Times New Roman"/>
          <w:sz w:val="28"/>
          <w:szCs w:val="28"/>
        </w:rPr>
        <w:t>–</w:t>
      </w:r>
      <w:r w:rsidRPr="003558B4">
        <w:rPr>
          <w:rFonts w:ascii="Times New Roman" w:hAnsi="Times New Roman" w:cs="Times New Roman"/>
          <w:sz w:val="28"/>
          <w:szCs w:val="28"/>
        </w:rPr>
        <w:t xml:space="preserve">36. </w:t>
      </w:r>
    </w:p>
    <w:p w:rsidR="00B531E4" w:rsidRPr="003558B4" w:rsidRDefault="00B531E4" w:rsidP="00621030">
      <w:pPr>
        <w:pStyle w:val="a3"/>
        <w:numPr>
          <w:ilvl w:val="0"/>
          <w:numId w:val="1"/>
        </w:numPr>
        <w:tabs>
          <w:tab w:val="left" w:pos="993"/>
        </w:tabs>
        <w:spacing w:after="0" w:line="360" w:lineRule="auto"/>
        <w:ind w:left="0" w:firstLine="567"/>
        <w:contextualSpacing/>
        <w:rPr>
          <w:rFonts w:ascii="Times New Roman" w:hAnsi="Times New Roman" w:cs="Times New Roman"/>
          <w:sz w:val="28"/>
          <w:szCs w:val="28"/>
        </w:rPr>
      </w:pPr>
      <w:proofErr w:type="spellStart"/>
      <w:r w:rsidRPr="003558B4">
        <w:rPr>
          <w:rFonts w:ascii="Times New Roman" w:hAnsi="Times New Roman" w:cs="Times New Roman"/>
          <w:sz w:val="28"/>
          <w:szCs w:val="28"/>
        </w:rPr>
        <w:t>Шиганов</w:t>
      </w:r>
      <w:proofErr w:type="spellEnd"/>
      <w:r w:rsidRPr="003558B4">
        <w:rPr>
          <w:rFonts w:ascii="Times New Roman" w:hAnsi="Times New Roman" w:cs="Times New Roman"/>
          <w:sz w:val="28"/>
          <w:szCs w:val="28"/>
        </w:rPr>
        <w:t xml:space="preserve"> И.Н., Холопов А.А., </w:t>
      </w:r>
      <w:proofErr w:type="spellStart"/>
      <w:r w:rsidRPr="003558B4">
        <w:rPr>
          <w:rFonts w:ascii="Times New Roman" w:hAnsi="Times New Roman" w:cs="Times New Roman"/>
          <w:sz w:val="28"/>
          <w:szCs w:val="28"/>
        </w:rPr>
        <w:t>Трушников</w:t>
      </w:r>
      <w:proofErr w:type="spellEnd"/>
      <w:r w:rsidRPr="003558B4">
        <w:rPr>
          <w:rFonts w:ascii="Times New Roman" w:hAnsi="Times New Roman" w:cs="Times New Roman"/>
          <w:sz w:val="28"/>
          <w:szCs w:val="28"/>
        </w:rPr>
        <w:t xml:space="preserve"> А.В., </w:t>
      </w:r>
      <w:proofErr w:type="spellStart"/>
      <w:r w:rsidRPr="003558B4">
        <w:rPr>
          <w:rFonts w:ascii="Times New Roman" w:hAnsi="Times New Roman" w:cs="Times New Roman"/>
          <w:sz w:val="28"/>
          <w:szCs w:val="28"/>
        </w:rPr>
        <w:t>Иода</w:t>
      </w:r>
      <w:proofErr w:type="spellEnd"/>
      <w:r w:rsidRPr="003558B4">
        <w:rPr>
          <w:rFonts w:ascii="Times New Roman" w:hAnsi="Times New Roman" w:cs="Times New Roman"/>
          <w:sz w:val="28"/>
          <w:szCs w:val="28"/>
        </w:rPr>
        <w:t xml:space="preserve"> Е.Н., Пантелеев М.Д., Скупов А.А. Лазерная сварка высокопрочных </w:t>
      </w:r>
      <w:proofErr w:type="gramStart"/>
      <w:r w:rsidRPr="003558B4">
        <w:rPr>
          <w:rFonts w:ascii="Times New Roman" w:hAnsi="Times New Roman" w:cs="Times New Roman"/>
          <w:sz w:val="28"/>
          <w:szCs w:val="28"/>
        </w:rPr>
        <w:t>алюминий-литиевых</w:t>
      </w:r>
      <w:proofErr w:type="gramEnd"/>
      <w:r w:rsidRPr="003558B4">
        <w:rPr>
          <w:rFonts w:ascii="Times New Roman" w:hAnsi="Times New Roman" w:cs="Times New Roman"/>
          <w:sz w:val="28"/>
          <w:szCs w:val="28"/>
        </w:rPr>
        <w:t xml:space="preserve"> сплавов с присадочной проволокой. //Сварочное производство. 2016. №6. С. 44</w:t>
      </w:r>
      <w:r w:rsidR="00621030">
        <w:rPr>
          <w:rFonts w:ascii="Times New Roman" w:hAnsi="Times New Roman" w:cs="Times New Roman"/>
          <w:sz w:val="28"/>
          <w:szCs w:val="28"/>
        </w:rPr>
        <w:t>–</w:t>
      </w:r>
      <w:r w:rsidRPr="003558B4">
        <w:rPr>
          <w:rFonts w:ascii="Times New Roman" w:hAnsi="Times New Roman" w:cs="Times New Roman"/>
          <w:sz w:val="28"/>
          <w:szCs w:val="28"/>
        </w:rPr>
        <w:t>50.</w:t>
      </w:r>
    </w:p>
    <w:p w:rsidR="00291309" w:rsidRPr="003558B4" w:rsidRDefault="00B531E4" w:rsidP="00621030">
      <w:pPr>
        <w:pStyle w:val="a3"/>
        <w:numPr>
          <w:ilvl w:val="0"/>
          <w:numId w:val="1"/>
        </w:numPr>
        <w:tabs>
          <w:tab w:val="left" w:pos="993"/>
        </w:tabs>
        <w:spacing w:after="0" w:line="360" w:lineRule="auto"/>
        <w:ind w:left="0" w:firstLine="567"/>
        <w:contextualSpacing/>
        <w:rPr>
          <w:rFonts w:ascii="Times New Roman" w:hAnsi="Times New Roman" w:cs="Times New Roman"/>
          <w:sz w:val="28"/>
          <w:szCs w:val="28"/>
        </w:rPr>
      </w:pPr>
      <w:r w:rsidRPr="003558B4">
        <w:rPr>
          <w:rFonts w:ascii="Times New Roman" w:hAnsi="Times New Roman" w:cs="Times New Roman"/>
          <w:sz w:val="28"/>
          <w:szCs w:val="28"/>
        </w:rPr>
        <w:t xml:space="preserve">Лукин В.И., Скупов А.А., </w:t>
      </w:r>
      <w:proofErr w:type="spellStart"/>
      <w:r w:rsidRPr="003558B4">
        <w:rPr>
          <w:rFonts w:ascii="Times New Roman" w:hAnsi="Times New Roman" w:cs="Times New Roman"/>
          <w:sz w:val="28"/>
          <w:szCs w:val="28"/>
        </w:rPr>
        <w:t>Иода</w:t>
      </w:r>
      <w:proofErr w:type="spellEnd"/>
      <w:r w:rsidRPr="003558B4">
        <w:rPr>
          <w:rFonts w:ascii="Times New Roman" w:hAnsi="Times New Roman" w:cs="Times New Roman"/>
          <w:sz w:val="28"/>
          <w:szCs w:val="28"/>
        </w:rPr>
        <w:t xml:space="preserve"> Е.Н. Исследование свариваемости </w:t>
      </w:r>
      <w:proofErr w:type="gramStart"/>
      <w:r w:rsidRPr="003558B4">
        <w:rPr>
          <w:rFonts w:ascii="Times New Roman" w:hAnsi="Times New Roman" w:cs="Times New Roman"/>
          <w:sz w:val="28"/>
          <w:szCs w:val="28"/>
        </w:rPr>
        <w:t>алюминий-литиевого</w:t>
      </w:r>
      <w:proofErr w:type="gramEnd"/>
      <w:r w:rsidRPr="003558B4">
        <w:rPr>
          <w:rFonts w:ascii="Times New Roman" w:hAnsi="Times New Roman" w:cs="Times New Roman"/>
          <w:sz w:val="28"/>
          <w:szCs w:val="28"/>
        </w:rPr>
        <w:t xml:space="preserve"> сплава. // Сварочное производство. 2017. №5. </w:t>
      </w:r>
      <w:r w:rsidR="00621030">
        <w:rPr>
          <w:rFonts w:ascii="Times New Roman" w:hAnsi="Times New Roman" w:cs="Times New Roman"/>
          <w:sz w:val="28"/>
          <w:szCs w:val="28"/>
        </w:rPr>
        <w:br/>
      </w:r>
      <w:r w:rsidRPr="003558B4">
        <w:rPr>
          <w:rFonts w:ascii="Times New Roman" w:hAnsi="Times New Roman" w:cs="Times New Roman"/>
          <w:sz w:val="28"/>
          <w:szCs w:val="28"/>
        </w:rPr>
        <w:t>С. 18</w:t>
      </w:r>
      <w:r w:rsidR="00621030">
        <w:rPr>
          <w:rFonts w:ascii="Times New Roman" w:hAnsi="Times New Roman" w:cs="Times New Roman"/>
          <w:sz w:val="28"/>
          <w:szCs w:val="28"/>
        </w:rPr>
        <w:t>–</w:t>
      </w:r>
      <w:r w:rsidRPr="003558B4">
        <w:rPr>
          <w:rFonts w:ascii="Times New Roman" w:hAnsi="Times New Roman" w:cs="Times New Roman"/>
          <w:sz w:val="28"/>
          <w:szCs w:val="28"/>
        </w:rPr>
        <w:t>24</w:t>
      </w:r>
      <w:r w:rsidRPr="003558B4">
        <w:rPr>
          <w:rFonts w:ascii="Times New Roman" w:hAnsi="Times New Roman" w:cs="Times New Roman"/>
          <w:sz w:val="28"/>
          <w:szCs w:val="28"/>
          <w:lang w:val="en-US"/>
        </w:rPr>
        <w:t>.</w:t>
      </w:r>
    </w:p>
    <w:p w:rsidR="00733382" w:rsidRPr="003558B4" w:rsidRDefault="00733382" w:rsidP="00621030">
      <w:pPr>
        <w:pStyle w:val="FR3"/>
        <w:tabs>
          <w:tab w:val="left" w:pos="993"/>
        </w:tabs>
        <w:spacing w:line="360" w:lineRule="auto"/>
        <w:ind w:left="0" w:right="0" w:firstLine="567"/>
        <w:jc w:val="both"/>
        <w:rPr>
          <w:sz w:val="28"/>
          <w:szCs w:val="28"/>
        </w:rPr>
      </w:pPr>
    </w:p>
    <w:sectPr w:rsidR="00733382" w:rsidRPr="003558B4" w:rsidSect="00C325C4">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A58" w:rsidRDefault="001E5A58" w:rsidP="00C325C4">
      <w:r>
        <w:separator/>
      </w:r>
    </w:p>
  </w:endnote>
  <w:endnote w:type="continuationSeparator" w:id="0">
    <w:p w:rsidR="001E5A58" w:rsidRDefault="001E5A58" w:rsidP="00C32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526060"/>
      <w:docPartObj>
        <w:docPartGallery w:val="Page Numbers (Bottom of Page)"/>
        <w:docPartUnique/>
      </w:docPartObj>
    </w:sdtPr>
    <w:sdtContent>
      <w:p w:rsidR="00B85D28" w:rsidRDefault="00B85D28">
        <w:pPr>
          <w:pStyle w:val="ab"/>
          <w:jc w:val="center"/>
        </w:pPr>
        <w:r>
          <w:fldChar w:fldCharType="begin"/>
        </w:r>
        <w:r>
          <w:instrText>PAGE   \* MERGEFORMAT</w:instrText>
        </w:r>
        <w:r>
          <w:fldChar w:fldCharType="separate"/>
        </w:r>
        <w:r w:rsidR="003C7E47">
          <w:rPr>
            <w:noProof/>
          </w:rPr>
          <w:t>16</w:t>
        </w:r>
        <w:r>
          <w:fldChar w:fldCharType="end"/>
        </w:r>
      </w:p>
    </w:sdtContent>
  </w:sdt>
  <w:p w:rsidR="00B85D28" w:rsidRDefault="00B85D2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A58" w:rsidRDefault="001E5A58" w:rsidP="00C325C4">
      <w:r>
        <w:separator/>
      </w:r>
    </w:p>
  </w:footnote>
  <w:footnote w:type="continuationSeparator" w:id="0">
    <w:p w:rsidR="001E5A58" w:rsidRDefault="001E5A58" w:rsidP="00C325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F6FE1"/>
    <w:multiLevelType w:val="hybridMultilevel"/>
    <w:tmpl w:val="7D883FD6"/>
    <w:lvl w:ilvl="0" w:tplc="51A22100">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D2C1018"/>
    <w:multiLevelType w:val="hybridMultilevel"/>
    <w:tmpl w:val="191804D2"/>
    <w:lvl w:ilvl="0" w:tplc="24C4C4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B64"/>
    <w:rsid w:val="00016101"/>
    <w:rsid w:val="000241BC"/>
    <w:rsid w:val="00027F1A"/>
    <w:rsid w:val="00033DFD"/>
    <w:rsid w:val="000358B1"/>
    <w:rsid w:val="00041DFC"/>
    <w:rsid w:val="00052835"/>
    <w:rsid w:val="00063744"/>
    <w:rsid w:val="000906C4"/>
    <w:rsid w:val="00091287"/>
    <w:rsid w:val="000B0FD6"/>
    <w:rsid w:val="000C244A"/>
    <w:rsid w:val="000C32F3"/>
    <w:rsid w:val="000D6DE9"/>
    <w:rsid w:val="000F4728"/>
    <w:rsid w:val="00107306"/>
    <w:rsid w:val="00107ACE"/>
    <w:rsid w:val="00110B01"/>
    <w:rsid w:val="0012091E"/>
    <w:rsid w:val="00124EB0"/>
    <w:rsid w:val="00140856"/>
    <w:rsid w:val="001666FA"/>
    <w:rsid w:val="001B231D"/>
    <w:rsid w:val="001B4C9F"/>
    <w:rsid w:val="001E5A58"/>
    <w:rsid w:val="00205C35"/>
    <w:rsid w:val="002200FC"/>
    <w:rsid w:val="0022300E"/>
    <w:rsid w:val="0022334E"/>
    <w:rsid w:val="0024099A"/>
    <w:rsid w:val="002468AE"/>
    <w:rsid w:val="00266AB0"/>
    <w:rsid w:val="00267D1D"/>
    <w:rsid w:val="002871F9"/>
    <w:rsid w:val="00291309"/>
    <w:rsid w:val="002B04B2"/>
    <w:rsid w:val="002B2FD5"/>
    <w:rsid w:val="002E0158"/>
    <w:rsid w:val="002E1B80"/>
    <w:rsid w:val="002E1FE6"/>
    <w:rsid w:val="002F57A4"/>
    <w:rsid w:val="002F611B"/>
    <w:rsid w:val="00306D46"/>
    <w:rsid w:val="003156EA"/>
    <w:rsid w:val="003558B4"/>
    <w:rsid w:val="003874F1"/>
    <w:rsid w:val="003C5258"/>
    <w:rsid w:val="003C7E47"/>
    <w:rsid w:val="003D2E16"/>
    <w:rsid w:val="003E7C3D"/>
    <w:rsid w:val="0042021C"/>
    <w:rsid w:val="00430188"/>
    <w:rsid w:val="00436D2E"/>
    <w:rsid w:val="0044179C"/>
    <w:rsid w:val="0045617D"/>
    <w:rsid w:val="00490BAA"/>
    <w:rsid w:val="004911ED"/>
    <w:rsid w:val="004C3E07"/>
    <w:rsid w:val="004D6C11"/>
    <w:rsid w:val="00576225"/>
    <w:rsid w:val="005931AE"/>
    <w:rsid w:val="005B52F2"/>
    <w:rsid w:val="005E015E"/>
    <w:rsid w:val="005E5A69"/>
    <w:rsid w:val="00621030"/>
    <w:rsid w:val="00675988"/>
    <w:rsid w:val="00696C99"/>
    <w:rsid w:val="00712B2C"/>
    <w:rsid w:val="00724E46"/>
    <w:rsid w:val="00726A58"/>
    <w:rsid w:val="00733382"/>
    <w:rsid w:val="0074309C"/>
    <w:rsid w:val="00762001"/>
    <w:rsid w:val="0077113F"/>
    <w:rsid w:val="00776D3D"/>
    <w:rsid w:val="007C5D0D"/>
    <w:rsid w:val="00806279"/>
    <w:rsid w:val="0081063D"/>
    <w:rsid w:val="00815769"/>
    <w:rsid w:val="00823A65"/>
    <w:rsid w:val="00825A23"/>
    <w:rsid w:val="00844BBC"/>
    <w:rsid w:val="00850F36"/>
    <w:rsid w:val="00851376"/>
    <w:rsid w:val="00851D22"/>
    <w:rsid w:val="00863BA2"/>
    <w:rsid w:val="008757C9"/>
    <w:rsid w:val="008820B7"/>
    <w:rsid w:val="00893C1E"/>
    <w:rsid w:val="008C178E"/>
    <w:rsid w:val="008E0C19"/>
    <w:rsid w:val="008F252D"/>
    <w:rsid w:val="008F3738"/>
    <w:rsid w:val="00910552"/>
    <w:rsid w:val="00916502"/>
    <w:rsid w:val="009741FB"/>
    <w:rsid w:val="009B6C73"/>
    <w:rsid w:val="00A52232"/>
    <w:rsid w:val="00A7335F"/>
    <w:rsid w:val="00AB2ACE"/>
    <w:rsid w:val="00AE0E5F"/>
    <w:rsid w:val="00AE781E"/>
    <w:rsid w:val="00AF2DA5"/>
    <w:rsid w:val="00B00DBB"/>
    <w:rsid w:val="00B223A0"/>
    <w:rsid w:val="00B370F3"/>
    <w:rsid w:val="00B4473B"/>
    <w:rsid w:val="00B505E1"/>
    <w:rsid w:val="00B531E4"/>
    <w:rsid w:val="00B66CED"/>
    <w:rsid w:val="00B72613"/>
    <w:rsid w:val="00B777F3"/>
    <w:rsid w:val="00B8043B"/>
    <w:rsid w:val="00B807D8"/>
    <w:rsid w:val="00B839D5"/>
    <w:rsid w:val="00B83CD8"/>
    <w:rsid w:val="00B85D28"/>
    <w:rsid w:val="00B917E5"/>
    <w:rsid w:val="00B9402B"/>
    <w:rsid w:val="00BA1E92"/>
    <w:rsid w:val="00BA1ED7"/>
    <w:rsid w:val="00BB0F27"/>
    <w:rsid w:val="00BB194B"/>
    <w:rsid w:val="00BC773D"/>
    <w:rsid w:val="00BD07AC"/>
    <w:rsid w:val="00BD139D"/>
    <w:rsid w:val="00BE24A8"/>
    <w:rsid w:val="00BE7F26"/>
    <w:rsid w:val="00C13076"/>
    <w:rsid w:val="00C325C4"/>
    <w:rsid w:val="00C32749"/>
    <w:rsid w:val="00C40B64"/>
    <w:rsid w:val="00C642BC"/>
    <w:rsid w:val="00C805E3"/>
    <w:rsid w:val="00C92585"/>
    <w:rsid w:val="00CA3671"/>
    <w:rsid w:val="00CB1388"/>
    <w:rsid w:val="00CB4DB5"/>
    <w:rsid w:val="00CB6A8F"/>
    <w:rsid w:val="00CE4DE0"/>
    <w:rsid w:val="00CF20CD"/>
    <w:rsid w:val="00D063E2"/>
    <w:rsid w:val="00D31A8E"/>
    <w:rsid w:val="00D406DC"/>
    <w:rsid w:val="00D54465"/>
    <w:rsid w:val="00D6509C"/>
    <w:rsid w:val="00D775E6"/>
    <w:rsid w:val="00D95885"/>
    <w:rsid w:val="00DD574B"/>
    <w:rsid w:val="00DF49C2"/>
    <w:rsid w:val="00E4036B"/>
    <w:rsid w:val="00E53C9B"/>
    <w:rsid w:val="00E6442F"/>
    <w:rsid w:val="00EA1EAC"/>
    <w:rsid w:val="00EB4123"/>
    <w:rsid w:val="00EC0B0F"/>
    <w:rsid w:val="00EC3B4A"/>
    <w:rsid w:val="00EC6F10"/>
    <w:rsid w:val="00ED232A"/>
    <w:rsid w:val="00ED531D"/>
    <w:rsid w:val="00EE3E0C"/>
    <w:rsid w:val="00F427CF"/>
    <w:rsid w:val="00F52E36"/>
    <w:rsid w:val="00F5735E"/>
    <w:rsid w:val="00F77ED9"/>
    <w:rsid w:val="00F846C3"/>
    <w:rsid w:val="00FA2307"/>
    <w:rsid w:val="00FC43C3"/>
    <w:rsid w:val="00FD16C6"/>
    <w:rsid w:val="00FE007C"/>
    <w:rsid w:val="00FF64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DB5"/>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3">
    <w:name w:val="FR3"/>
    <w:rsid w:val="00851376"/>
    <w:pPr>
      <w:widowControl w:val="0"/>
      <w:autoSpaceDE w:val="0"/>
      <w:autoSpaceDN w:val="0"/>
      <w:adjustRightInd w:val="0"/>
      <w:spacing w:after="0" w:line="300" w:lineRule="auto"/>
      <w:ind w:left="800" w:right="600"/>
      <w:jc w:val="center"/>
    </w:pPr>
    <w:rPr>
      <w:rFonts w:ascii="Times New Roman" w:eastAsia="Times New Roman" w:hAnsi="Times New Roman" w:cs="Times New Roman"/>
      <w:sz w:val="40"/>
      <w:szCs w:val="40"/>
      <w:lang w:eastAsia="ru-RU"/>
    </w:rPr>
  </w:style>
  <w:style w:type="paragraph" w:styleId="a3">
    <w:name w:val="List Paragraph"/>
    <w:basedOn w:val="a"/>
    <w:uiPriority w:val="34"/>
    <w:qFormat/>
    <w:rsid w:val="002E1FE6"/>
    <w:pPr>
      <w:spacing w:after="200" w:line="276" w:lineRule="auto"/>
      <w:ind w:left="720"/>
    </w:pPr>
    <w:rPr>
      <w:rFonts w:ascii="Calibri" w:hAnsi="Calibri" w:cs="Calibri"/>
      <w:sz w:val="22"/>
      <w:szCs w:val="22"/>
      <w:lang w:eastAsia="en-US"/>
    </w:rPr>
  </w:style>
  <w:style w:type="paragraph" w:styleId="a4">
    <w:name w:val="Normal (Web)"/>
    <w:basedOn w:val="a"/>
    <w:uiPriority w:val="99"/>
    <w:unhideWhenUsed/>
    <w:rsid w:val="00863BA2"/>
    <w:pPr>
      <w:spacing w:before="100" w:beforeAutospacing="1" w:after="100" w:afterAutospacing="1"/>
    </w:pPr>
  </w:style>
  <w:style w:type="table" w:styleId="a5">
    <w:name w:val="Table Grid"/>
    <w:basedOn w:val="a1"/>
    <w:rsid w:val="00863B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5"/>
    <w:uiPriority w:val="59"/>
    <w:rsid w:val="004417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B807D8"/>
    <w:rPr>
      <w:rFonts w:ascii="Tahoma" w:hAnsi="Tahoma" w:cs="Tahoma"/>
      <w:sz w:val="16"/>
      <w:szCs w:val="16"/>
    </w:rPr>
  </w:style>
  <w:style w:type="character" w:customStyle="1" w:styleId="a7">
    <w:name w:val="Текст выноски Знак"/>
    <w:basedOn w:val="a0"/>
    <w:link w:val="a6"/>
    <w:uiPriority w:val="99"/>
    <w:semiHidden/>
    <w:rsid w:val="00B807D8"/>
    <w:rPr>
      <w:rFonts w:ascii="Tahoma" w:eastAsia="Times New Roman" w:hAnsi="Tahoma" w:cs="Tahoma"/>
      <w:sz w:val="16"/>
      <w:szCs w:val="16"/>
      <w:lang w:eastAsia="ru-RU"/>
    </w:rPr>
  </w:style>
  <w:style w:type="table" w:customStyle="1" w:styleId="1">
    <w:name w:val="Сетка таблицы1"/>
    <w:basedOn w:val="a1"/>
    <w:next w:val="a5"/>
    <w:rsid w:val="004301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C13076"/>
    <w:pPr>
      <w:spacing w:after="0" w:line="240" w:lineRule="auto"/>
    </w:pPr>
    <w:rPr>
      <w:rFonts w:ascii="Times New Roman" w:eastAsia="Times New Roman" w:hAnsi="Times New Roman" w:cs="Times New Roman"/>
      <w:sz w:val="24"/>
      <w:szCs w:val="24"/>
      <w:lang w:eastAsia="ru-RU"/>
    </w:rPr>
  </w:style>
  <w:style w:type="table" w:customStyle="1" w:styleId="2">
    <w:name w:val="Сетка таблицы2"/>
    <w:basedOn w:val="a1"/>
    <w:next w:val="a5"/>
    <w:rsid w:val="00C13076"/>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C325C4"/>
    <w:pPr>
      <w:tabs>
        <w:tab w:val="center" w:pos="4677"/>
        <w:tab w:val="right" w:pos="9355"/>
      </w:tabs>
    </w:pPr>
  </w:style>
  <w:style w:type="character" w:customStyle="1" w:styleId="aa">
    <w:name w:val="Верхний колонтитул Знак"/>
    <w:basedOn w:val="a0"/>
    <w:link w:val="a9"/>
    <w:uiPriority w:val="99"/>
    <w:rsid w:val="00C325C4"/>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C325C4"/>
    <w:pPr>
      <w:tabs>
        <w:tab w:val="center" w:pos="4677"/>
        <w:tab w:val="right" w:pos="9355"/>
      </w:tabs>
    </w:pPr>
  </w:style>
  <w:style w:type="character" w:customStyle="1" w:styleId="ac">
    <w:name w:val="Нижний колонтитул Знак"/>
    <w:basedOn w:val="a0"/>
    <w:link w:val="ab"/>
    <w:uiPriority w:val="99"/>
    <w:rsid w:val="00C325C4"/>
    <w:rPr>
      <w:rFonts w:ascii="Times New Roman" w:eastAsia="Times New Roman" w:hAnsi="Times New Roman" w:cs="Times New Roman"/>
      <w:sz w:val="24"/>
      <w:szCs w:val="24"/>
      <w:lang w:eastAsia="ru-RU"/>
    </w:rPr>
  </w:style>
  <w:style w:type="character" w:styleId="ad">
    <w:name w:val="Hyperlink"/>
    <w:basedOn w:val="a0"/>
    <w:uiPriority w:val="99"/>
    <w:unhideWhenUsed/>
    <w:rsid w:val="003C7E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DB5"/>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3">
    <w:name w:val="FR3"/>
    <w:rsid w:val="00851376"/>
    <w:pPr>
      <w:widowControl w:val="0"/>
      <w:autoSpaceDE w:val="0"/>
      <w:autoSpaceDN w:val="0"/>
      <w:adjustRightInd w:val="0"/>
      <w:spacing w:after="0" w:line="300" w:lineRule="auto"/>
      <w:ind w:left="800" w:right="600"/>
      <w:jc w:val="center"/>
    </w:pPr>
    <w:rPr>
      <w:rFonts w:ascii="Times New Roman" w:eastAsia="Times New Roman" w:hAnsi="Times New Roman" w:cs="Times New Roman"/>
      <w:sz w:val="40"/>
      <w:szCs w:val="40"/>
      <w:lang w:eastAsia="ru-RU"/>
    </w:rPr>
  </w:style>
  <w:style w:type="paragraph" w:styleId="a3">
    <w:name w:val="List Paragraph"/>
    <w:basedOn w:val="a"/>
    <w:uiPriority w:val="34"/>
    <w:qFormat/>
    <w:rsid w:val="002E1FE6"/>
    <w:pPr>
      <w:spacing w:after="200" w:line="276" w:lineRule="auto"/>
      <w:ind w:left="720"/>
    </w:pPr>
    <w:rPr>
      <w:rFonts w:ascii="Calibri" w:hAnsi="Calibri" w:cs="Calibri"/>
      <w:sz w:val="22"/>
      <w:szCs w:val="22"/>
      <w:lang w:eastAsia="en-US"/>
    </w:rPr>
  </w:style>
  <w:style w:type="paragraph" w:styleId="a4">
    <w:name w:val="Normal (Web)"/>
    <w:basedOn w:val="a"/>
    <w:uiPriority w:val="99"/>
    <w:unhideWhenUsed/>
    <w:rsid w:val="00863BA2"/>
    <w:pPr>
      <w:spacing w:before="100" w:beforeAutospacing="1" w:after="100" w:afterAutospacing="1"/>
    </w:pPr>
  </w:style>
  <w:style w:type="table" w:styleId="a5">
    <w:name w:val="Table Grid"/>
    <w:basedOn w:val="a1"/>
    <w:rsid w:val="00863B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5"/>
    <w:uiPriority w:val="59"/>
    <w:rsid w:val="004417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B807D8"/>
    <w:rPr>
      <w:rFonts w:ascii="Tahoma" w:hAnsi="Tahoma" w:cs="Tahoma"/>
      <w:sz w:val="16"/>
      <w:szCs w:val="16"/>
    </w:rPr>
  </w:style>
  <w:style w:type="character" w:customStyle="1" w:styleId="a7">
    <w:name w:val="Текст выноски Знак"/>
    <w:basedOn w:val="a0"/>
    <w:link w:val="a6"/>
    <w:uiPriority w:val="99"/>
    <w:semiHidden/>
    <w:rsid w:val="00B807D8"/>
    <w:rPr>
      <w:rFonts w:ascii="Tahoma" w:eastAsia="Times New Roman" w:hAnsi="Tahoma" w:cs="Tahoma"/>
      <w:sz w:val="16"/>
      <w:szCs w:val="16"/>
      <w:lang w:eastAsia="ru-RU"/>
    </w:rPr>
  </w:style>
  <w:style w:type="table" w:customStyle="1" w:styleId="1">
    <w:name w:val="Сетка таблицы1"/>
    <w:basedOn w:val="a1"/>
    <w:next w:val="a5"/>
    <w:rsid w:val="004301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C13076"/>
    <w:pPr>
      <w:spacing w:after="0" w:line="240" w:lineRule="auto"/>
    </w:pPr>
    <w:rPr>
      <w:rFonts w:ascii="Times New Roman" w:eastAsia="Times New Roman" w:hAnsi="Times New Roman" w:cs="Times New Roman"/>
      <w:sz w:val="24"/>
      <w:szCs w:val="24"/>
      <w:lang w:eastAsia="ru-RU"/>
    </w:rPr>
  </w:style>
  <w:style w:type="table" w:customStyle="1" w:styleId="2">
    <w:name w:val="Сетка таблицы2"/>
    <w:basedOn w:val="a1"/>
    <w:next w:val="a5"/>
    <w:rsid w:val="00C13076"/>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C325C4"/>
    <w:pPr>
      <w:tabs>
        <w:tab w:val="center" w:pos="4677"/>
        <w:tab w:val="right" w:pos="9355"/>
      </w:tabs>
    </w:pPr>
  </w:style>
  <w:style w:type="character" w:customStyle="1" w:styleId="aa">
    <w:name w:val="Верхний колонтитул Знак"/>
    <w:basedOn w:val="a0"/>
    <w:link w:val="a9"/>
    <w:uiPriority w:val="99"/>
    <w:rsid w:val="00C325C4"/>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C325C4"/>
    <w:pPr>
      <w:tabs>
        <w:tab w:val="center" w:pos="4677"/>
        <w:tab w:val="right" w:pos="9355"/>
      </w:tabs>
    </w:pPr>
  </w:style>
  <w:style w:type="character" w:customStyle="1" w:styleId="ac">
    <w:name w:val="Нижний колонтитул Знак"/>
    <w:basedOn w:val="a0"/>
    <w:link w:val="ab"/>
    <w:uiPriority w:val="99"/>
    <w:rsid w:val="00C325C4"/>
    <w:rPr>
      <w:rFonts w:ascii="Times New Roman" w:eastAsia="Times New Roman" w:hAnsi="Times New Roman" w:cs="Times New Roman"/>
      <w:sz w:val="24"/>
      <w:szCs w:val="24"/>
      <w:lang w:eastAsia="ru-RU"/>
    </w:rPr>
  </w:style>
  <w:style w:type="character" w:styleId="ad">
    <w:name w:val="Hyperlink"/>
    <w:basedOn w:val="a0"/>
    <w:uiPriority w:val="99"/>
    <w:unhideWhenUsed/>
    <w:rsid w:val="003C7E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225365">
      <w:bodyDiv w:val="1"/>
      <w:marLeft w:val="0"/>
      <w:marRight w:val="0"/>
      <w:marTop w:val="0"/>
      <w:marBottom w:val="0"/>
      <w:divBdr>
        <w:top w:val="none" w:sz="0" w:space="0" w:color="auto"/>
        <w:left w:val="none" w:sz="0" w:space="0" w:color="auto"/>
        <w:bottom w:val="none" w:sz="0" w:space="0" w:color="auto"/>
        <w:right w:val="none" w:sz="0" w:space="0" w:color="auto"/>
      </w:divBdr>
    </w:div>
    <w:div w:id="1075591336">
      <w:bodyDiv w:val="1"/>
      <w:marLeft w:val="0"/>
      <w:marRight w:val="0"/>
      <w:marTop w:val="0"/>
      <w:marBottom w:val="0"/>
      <w:divBdr>
        <w:top w:val="none" w:sz="0" w:space="0" w:color="auto"/>
        <w:left w:val="none" w:sz="0" w:space="0" w:color="auto"/>
        <w:bottom w:val="none" w:sz="0" w:space="0" w:color="auto"/>
        <w:right w:val="none" w:sz="0" w:space="0" w:color="auto"/>
      </w:divBdr>
    </w:div>
    <w:div w:id="127266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microsoft.com/office/2007/relationships/hdphoto" Target="media/hdphoto1.wdp"/><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6.jpg"/><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E7448-A9E0-4C82-92CA-A203DE7C5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16</Pages>
  <Words>3329</Words>
  <Characters>18976</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Скупов Алексей Алексеевич</dc:creator>
  <cp:lastModifiedBy>Маргарита Сергеевна Закржевская</cp:lastModifiedBy>
  <cp:revision>7</cp:revision>
  <cp:lastPrinted>2015-12-01T07:50:00Z</cp:lastPrinted>
  <dcterms:created xsi:type="dcterms:W3CDTF">2017-06-05T07:31:00Z</dcterms:created>
  <dcterms:modified xsi:type="dcterms:W3CDTF">2017-06-23T08:18:00Z</dcterms:modified>
</cp:coreProperties>
</file>